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1E79D4" w:rsidRPr="00F2613E" w14:paraId="58188C26" w14:textId="77777777" w:rsidTr="00F2613E">
        <w:trPr>
          <w:trHeight w:val="680"/>
        </w:trPr>
        <w:tc>
          <w:tcPr>
            <w:tcW w:w="1890" w:type="pct"/>
            <w:tcBorders>
              <w:top w:val="nil"/>
              <w:left w:val="nil"/>
              <w:right w:val="nil"/>
              <w:tl2br w:val="nil"/>
              <w:tr2bl w:val="nil"/>
            </w:tcBorders>
            <w:tcMar>
              <w:top w:w="0" w:type="dxa"/>
              <w:left w:w="108" w:type="dxa"/>
              <w:bottom w:w="0" w:type="dxa"/>
              <w:right w:w="108" w:type="dxa"/>
            </w:tcMar>
          </w:tcPr>
          <w:p w14:paraId="503E8D32" w14:textId="5CF722D7" w:rsidR="001E79D4" w:rsidRPr="00F2613E" w:rsidRDefault="001E79D4" w:rsidP="001E79D4">
            <w:pPr>
              <w:adjustRightInd w:val="0"/>
              <w:snapToGrid w:val="0"/>
              <w:jc w:val="center"/>
              <w:rPr>
                <w:rFonts w:ascii="Arial" w:hAnsi="Arial" w:cs="Arial"/>
                <w:color w:val="000000" w:themeColor="text1"/>
                <w:sz w:val="20"/>
                <w:szCs w:val="20"/>
              </w:rPr>
            </w:pPr>
            <w:r w:rsidRPr="00F2613E">
              <w:rPr>
                <w:rFonts w:ascii="Arial" w:hAnsi="Arial" w:cs="Arial"/>
                <w:b/>
                <w:bCs/>
                <w:color w:val="000000" w:themeColor="text1"/>
                <w:sz w:val="20"/>
                <w:szCs w:val="20"/>
              </w:rPr>
              <w:t>CHÍNH PHỦ</w:t>
            </w:r>
            <w:r w:rsidRPr="00F2613E">
              <w:rPr>
                <w:rFonts w:ascii="Arial" w:hAnsi="Arial" w:cs="Arial"/>
                <w:b/>
                <w:bCs/>
                <w:color w:val="000000" w:themeColor="text1"/>
                <w:sz w:val="20"/>
                <w:szCs w:val="20"/>
              </w:rPr>
              <w:br/>
            </w:r>
            <w:r w:rsidRPr="00F2613E">
              <w:rPr>
                <w:rFonts w:ascii="Arial" w:hAnsi="Arial" w:cs="Arial"/>
                <w:color w:val="000000" w:themeColor="text1"/>
                <w:sz w:val="20"/>
                <w:szCs w:val="20"/>
                <w:vertAlign w:val="superscript"/>
                <w:lang w:val="en-GB"/>
              </w:rPr>
              <w:t>______</w:t>
            </w:r>
            <w:r w:rsidRPr="00F2613E">
              <w:rPr>
                <w:rFonts w:ascii="Arial" w:hAnsi="Arial" w:cs="Arial"/>
                <w:b/>
                <w:bCs/>
                <w:color w:val="000000" w:themeColor="text1"/>
                <w:sz w:val="20"/>
                <w:szCs w:val="20"/>
                <w:lang w:val="en-GB"/>
              </w:rPr>
              <w:br/>
            </w:r>
            <w:r w:rsidRPr="00F2613E">
              <w:rPr>
                <w:rFonts w:ascii="Arial" w:hAnsi="Arial" w:cs="Arial"/>
                <w:b/>
                <w:bCs/>
                <w:color w:val="000000" w:themeColor="text1"/>
                <w:sz w:val="20"/>
                <w:szCs w:val="20"/>
                <w:lang w:val="en-GB"/>
              </w:rPr>
              <w:br/>
            </w:r>
            <w:r w:rsidRPr="00F2613E">
              <w:rPr>
                <w:rFonts w:ascii="Arial" w:hAnsi="Arial" w:cs="Arial"/>
                <w:color w:val="000000" w:themeColor="text1"/>
                <w:sz w:val="20"/>
                <w:szCs w:val="20"/>
              </w:rPr>
              <w:t>Số: 235/2025/NĐ-CP</w:t>
            </w:r>
          </w:p>
        </w:tc>
        <w:tc>
          <w:tcPr>
            <w:tcW w:w="3110" w:type="pct"/>
            <w:tcBorders>
              <w:top w:val="nil"/>
              <w:left w:val="nil"/>
              <w:right w:val="nil"/>
              <w:tl2br w:val="nil"/>
              <w:tr2bl w:val="nil"/>
            </w:tcBorders>
            <w:tcMar>
              <w:top w:w="0" w:type="dxa"/>
              <w:left w:w="108" w:type="dxa"/>
              <w:bottom w:w="0" w:type="dxa"/>
              <w:right w:w="108" w:type="dxa"/>
            </w:tcMar>
          </w:tcPr>
          <w:p w14:paraId="0ABB8CE3" w14:textId="501FA3BD" w:rsidR="001E79D4" w:rsidRPr="00F2613E" w:rsidRDefault="001E79D4" w:rsidP="001E79D4">
            <w:pPr>
              <w:adjustRightInd w:val="0"/>
              <w:snapToGrid w:val="0"/>
              <w:jc w:val="center"/>
              <w:rPr>
                <w:rFonts w:ascii="Arial" w:hAnsi="Arial" w:cs="Arial"/>
                <w:color w:val="000000" w:themeColor="text1"/>
                <w:sz w:val="20"/>
                <w:szCs w:val="20"/>
              </w:rPr>
            </w:pPr>
            <w:r w:rsidRPr="00F2613E">
              <w:rPr>
                <w:rFonts w:ascii="Arial" w:hAnsi="Arial" w:cs="Arial"/>
                <w:b/>
                <w:bCs/>
                <w:color w:val="000000" w:themeColor="text1"/>
                <w:sz w:val="20"/>
                <w:szCs w:val="20"/>
              </w:rPr>
              <w:t>CỘNG HÒA XÃ HỘI CHỦ NGHĨA VIỆT NAM</w:t>
            </w:r>
            <w:r w:rsidRPr="00F2613E">
              <w:rPr>
                <w:rFonts w:ascii="Arial" w:hAnsi="Arial" w:cs="Arial"/>
                <w:b/>
                <w:bCs/>
                <w:color w:val="000000" w:themeColor="text1"/>
                <w:sz w:val="20"/>
                <w:szCs w:val="20"/>
              </w:rPr>
              <w:br/>
              <w:t>Độc lập - Tự do - Hạnh phúc</w:t>
            </w:r>
            <w:r w:rsidRPr="00F2613E">
              <w:rPr>
                <w:rFonts w:ascii="Arial" w:hAnsi="Arial" w:cs="Arial"/>
                <w:b/>
                <w:bCs/>
                <w:color w:val="000000" w:themeColor="text1"/>
                <w:sz w:val="20"/>
                <w:szCs w:val="20"/>
              </w:rPr>
              <w:br/>
            </w:r>
            <w:r w:rsidRPr="00F2613E">
              <w:rPr>
                <w:rFonts w:ascii="Arial" w:hAnsi="Arial" w:cs="Arial"/>
                <w:color w:val="000000" w:themeColor="text1"/>
                <w:sz w:val="20"/>
                <w:szCs w:val="20"/>
                <w:vertAlign w:val="superscript"/>
              </w:rPr>
              <w:t>________________________</w:t>
            </w:r>
            <w:r w:rsidRPr="00F2613E">
              <w:rPr>
                <w:rFonts w:ascii="Arial" w:hAnsi="Arial" w:cs="Arial"/>
                <w:b/>
                <w:bCs/>
                <w:color w:val="000000" w:themeColor="text1"/>
                <w:sz w:val="20"/>
                <w:szCs w:val="20"/>
              </w:rPr>
              <w:br/>
            </w:r>
            <w:r w:rsidRPr="00F2613E">
              <w:rPr>
                <w:rFonts w:ascii="Arial" w:hAnsi="Arial" w:cs="Arial"/>
                <w:i/>
                <w:iCs/>
                <w:color w:val="000000" w:themeColor="text1"/>
                <w:sz w:val="20"/>
                <w:szCs w:val="20"/>
              </w:rPr>
              <w:t>Hà Nội, ngày 27 tháng 8 năm 2025</w:t>
            </w:r>
          </w:p>
        </w:tc>
      </w:tr>
    </w:tbl>
    <w:p w14:paraId="4D338F13" w14:textId="77777777" w:rsidR="00000000" w:rsidRPr="00F2613E" w:rsidRDefault="00000000" w:rsidP="001E79D4">
      <w:pPr>
        <w:adjustRightInd w:val="0"/>
        <w:snapToGrid w:val="0"/>
        <w:jc w:val="center"/>
        <w:rPr>
          <w:rFonts w:ascii="Arial" w:hAnsi="Arial" w:cs="Arial"/>
          <w:color w:val="000000" w:themeColor="text1"/>
          <w:sz w:val="20"/>
          <w:szCs w:val="20"/>
        </w:rPr>
      </w:pPr>
      <w:r w:rsidRPr="00F2613E">
        <w:rPr>
          <w:rFonts w:ascii="Arial" w:hAnsi="Arial" w:cs="Arial"/>
          <w:color w:val="000000" w:themeColor="text1"/>
          <w:sz w:val="20"/>
          <w:szCs w:val="20"/>
        </w:rPr>
        <w:t> </w:t>
      </w:r>
    </w:p>
    <w:p w14:paraId="775249A4" w14:textId="77777777" w:rsidR="001E79D4" w:rsidRPr="00F2613E" w:rsidRDefault="001E79D4" w:rsidP="001E79D4">
      <w:pPr>
        <w:adjustRightInd w:val="0"/>
        <w:snapToGrid w:val="0"/>
        <w:jc w:val="center"/>
        <w:rPr>
          <w:rFonts w:ascii="Arial" w:hAnsi="Arial" w:cs="Arial"/>
          <w:b/>
          <w:bCs/>
          <w:color w:val="000000" w:themeColor="text1"/>
          <w:sz w:val="20"/>
          <w:szCs w:val="20"/>
          <w:lang w:val="en-GB"/>
        </w:rPr>
      </w:pPr>
      <w:bookmarkStart w:id="0" w:name="loai_1"/>
    </w:p>
    <w:p w14:paraId="4E04B8D9" w14:textId="213131DA" w:rsidR="00000000" w:rsidRPr="00F2613E" w:rsidRDefault="00000000" w:rsidP="001E79D4">
      <w:pPr>
        <w:adjustRightInd w:val="0"/>
        <w:snapToGrid w:val="0"/>
        <w:jc w:val="center"/>
        <w:rPr>
          <w:rFonts w:ascii="Arial" w:hAnsi="Arial" w:cs="Arial"/>
          <w:color w:val="000000" w:themeColor="text1"/>
          <w:sz w:val="20"/>
          <w:szCs w:val="20"/>
        </w:rPr>
      </w:pPr>
      <w:r w:rsidRPr="00F2613E">
        <w:rPr>
          <w:rFonts w:ascii="Arial" w:hAnsi="Arial" w:cs="Arial"/>
          <w:b/>
          <w:bCs/>
          <w:color w:val="000000" w:themeColor="text1"/>
          <w:sz w:val="20"/>
          <w:szCs w:val="20"/>
        </w:rPr>
        <w:t>NGHỊ ĐỊNH</w:t>
      </w:r>
      <w:bookmarkEnd w:id="0"/>
    </w:p>
    <w:p w14:paraId="26343AB8" w14:textId="3BDE2F69" w:rsidR="00000000" w:rsidRPr="00F2613E" w:rsidRDefault="001E79D4" w:rsidP="001E79D4">
      <w:pPr>
        <w:adjustRightInd w:val="0"/>
        <w:snapToGrid w:val="0"/>
        <w:jc w:val="center"/>
        <w:rPr>
          <w:rFonts w:ascii="Arial" w:hAnsi="Arial" w:cs="Arial"/>
          <w:b/>
          <w:bCs/>
          <w:color w:val="000000" w:themeColor="text1"/>
          <w:sz w:val="20"/>
          <w:szCs w:val="20"/>
        </w:rPr>
      </w:pPr>
      <w:bookmarkStart w:id="1" w:name="loai_1_name"/>
      <w:r w:rsidRPr="00F2613E">
        <w:rPr>
          <w:rFonts w:ascii="Arial" w:hAnsi="Arial" w:cs="Arial"/>
          <w:b/>
          <w:bCs/>
          <w:color w:val="000000" w:themeColor="text1"/>
          <w:sz w:val="20"/>
          <w:szCs w:val="20"/>
        </w:rPr>
        <w:t xml:space="preserve">Sửa đổi, bổ sung một số điều của Nghị định số 45/2012/NĐ-CP </w:t>
      </w:r>
      <w:r w:rsidRPr="00F2613E">
        <w:rPr>
          <w:rFonts w:ascii="Arial" w:hAnsi="Arial" w:cs="Arial"/>
          <w:b/>
          <w:bCs/>
          <w:color w:val="000000" w:themeColor="text1"/>
          <w:sz w:val="20"/>
          <w:szCs w:val="20"/>
        </w:rPr>
        <w:br/>
        <w:t>ngày 21 tháng 5 năm 2012 của Chính phủ về khuyến công</w:t>
      </w:r>
      <w:bookmarkEnd w:id="1"/>
    </w:p>
    <w:p w14:paraId="776ECFCC" w14:textId="77777777" w:rsidR="001E79D4" w:rsidRPr="00F2613E" w:rsidRDefault="001E79D4" w:rsidP="001E79D4">
      <w:pPr>
        <w:adjustRightInd w:val="0"/>
        <w:snapToGrid w:val="0"/>
        <w:jc w:val="center"/>
        <w:rPr>
          <w:rFonts w:ascii="Arial" w:hAnsi="Arial" w:cs="Arial"/>
          <w:color w:val="000000" w:themeColor="text1"/>
          <w:sz w:val="20"/>
          <w:szCs w:val="20"/>
        </w:rPr>
      </w:pPr>
    </w:p>
    <w:p w14:paraId="3CBD6F2C" w14:textId="77777777" w:rsidR="00000000" w:rsidRPr="00F2613E" w:rsidRDefault="00000000" w:rsidP="001E79D4">
      <w:pPr>
        <w:adjustRightInd w:val="0"/>
        <w:snapToGrid w:val="0"/>
        <w:spacing w:after="120"/>
        <w:ind w:firstLine="720"/>
        <w:jc w:val="both"/>
        <w:rPr>
          <w:rFonts w:ascii="Arial" w:hAnsi="Arial" w:cs="Arial"/>
          <w:i/>
          <w:iCs/>
          <w:color w:val="000000" w:themeColor="text1"/>
          <w:sz w:val="20"/>
          <w:szCs w:val="20"/>
        </w:rPr>
      </w:pPr>
      <w:r w:rsidRPr="00F2613E">
        <w:rPr>
          <w:rFonts w:ascii="Arial" w:hAnsi="Arial" w:cs="Arial"/>
          <w:i/>
          <w:iCs/>
          <w:color w:val="000000" w:themeColor="text1"/>
          <w:sz w:val="20"/>
          <w:szCs w:val="20"/>
        </w:rPr>
        <w:t>Căn cứ Luật Tổ chức Chính phủ số 63/2025/QH15;</w:t>
      </w:r>
    </w:p>
    <w:p w14:paraId="4A5ECC04" w14:textId="77777777" w:rsidR="00000000" w:rsidRPr="00F2613E" w:rsidRDefault="00000000" w:rsidP="001E79D4">
      <w:pPr>
        <w:adjustRightInd w:val="0"/>
        <w:snapToGrid w:val="0"/>
        <w:spacing w:after="120"/>
        <w:ind w:firstLine="720"/>
        <w:jc w:val="both"/>
        <w:rPr>
          <w:rFonts w:ascii="Arial" w:hAnsi="Arial" w:cs="Arial"/>
          <w:i/>
          <w:iCs/>
          <w:color w:val="000000" w:themeColor="text1"/>
          <w:sz w:val="20"/>
          <w:szCs w:val="20"/>
        </w:rPr>
      </w:pPr>
      <w:r w:rsidRPr="00F2613E">
        <w:rPr>
          <w:rFonts w:ascii="Arial" w:hAnsi="Arial" w:cs="Arial"/>
          <w:i/>
          <w:iCs/>
          <w:color w:val="000000" w:themeColor="text1"/>
          <w:sz w:val="20"/>
          <w:szCs w:val="20"/>
        </w:rPr>
        <w:t>Căn cứ Luật Tổ chức chính quyền địa phương số 72/2025/QH15;</w:t>
      </w:r>
    </w:p>
    <w:p w14:paraId="31C597E9" w14:textId="77777777" w:rsidR="00000000" w:rsidRPr="00F2613E" w:rsidRDefault="00000000" w:rsidP="001E79D4">
      <w:pPr>
        <w:adjustRightInd w:val="0"/>
        <w:snapToGrid w:val="0"/>
        <w:spacing w:after="120"/>
        <w:ind w:firstLine="720"/>
        <w:jc w:val="both"/>
        <w:rPr>
          <w:rFonts w:ascii="Arial" w:hAnsi="Arial" w:cs="Arial"/>
          <w:i/>
          <w:iCs/>
          <w:color w:val="000000" w:themeColor="text1"/>
          <w:sz w:val="20"/>
          <w:szCs w:val="20"/>
        </w:rPr>
      </w:pPr>
      <w:r w:rsidRPr="00F2613E">
        <w:rPr>
          <w:rFonts w:ascii="Arial" w:hAnsi="Arial" w:cs="Arial"/>
          <w:i/>
          <w:iCs/>
          <w:color w:val="000000" w:themeColor="text1"/>
          <w:sz w:val="20"/>
          <w:szCs w:val="20"/>
        </w:rPr>
        <w:t>Theo đề nghị của Bộ trưởng Bộ Công Thương;</w:t>
      </w:r>
    </w:p>
    <w:p w14:paraId="0461930D" w14:textId="77777777" w:rsidR="00000000" w:rsidRPr="00F2613E" w:rsidRDefault="00000000" w:rsidP="001E79D4">
      <w:pPr>
        <w:adjustRightInd w:val="0"/>
        <w:snapToGrid w:val="0"/>
        <w:ind w:firstLine="720"/>
        <w:jc w:val="both"/>
        <w:rPr>
          <w:rFonts w:ascii="Arial" w:hAnsi="Arial" w:cs="Arial"/>
          <w:i/>
          <w:iCs/>
          <w:color w:val="000000" w:themeColor="text1"/>
          <w:sz w:val="20"/>
          <w:szCs w:val="20"/>
        </w:rPr>
      </w:pPr>
      <w:r w:rsidRPr="00F2613E">
        <w:rPr>
          <w:rFonts w:ascii="Arial" w:hAnsi="Arial" w:cs="Arial"/>
          <w:i/>
          <w:iCs/>
          <w:color w:val="000000" w:themeColor="text1"/>
          <w:sz w:val="20"/>
          <w:szCs w:val="20"/>
        </w:rPr>
        <w:t>Chính phủ ban hành Nghị định sửa đổi, bổ sung một số điều của Nghị định số 45/2012/NĐ-CP ngày 21 tháng 5 năm 2012 của Chính phủ về khuyến công.</w:t>
      </w:r>
    </w:p>
    <w:p w14:paraId="76A608CE" w14:textId="77777777" w:rsidR="001E79D4" w:rsidRPr="00F2613E" w:rsidRDefault="001E79D4" w:rsidP="001E79D4">
      <w:pPr>
        <w:adjustRightInd w:val="0"/>
        <w:snapToGrid w:val="0"/>
        <w:ind w:firstLine="720"/>
        <w:jc w:val="both"/>
        <w:rPr>
          <w:rFonts w:ascii="Arial" w:hAnsi="Arial" w:cs="Arial"/>
          <w:color w:val="000000" w:themeColor="text1"/>
          <w:sz w:val="20"/>
          <w:szCs w:val="20"/>
          <w:lang w:val="en-GB"/>
        </w:rPr>
      </w:pPr>
    </w:p>
    <w:p w14:paraId="2E52FF30"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bookmarkStart w:id="2" w:name="dieu_1"/>
      <w:r w:rsidRPr="00F2613E">
        <w:rPr>
          <w:rFonts w:ascii="Arial" w:hAnsi="Arial" w:cs="Arial"/>
          <w:b/>
          <w:bCs/>
          <w:color w:val="000000" w:themeColor="text1"/>
          <w:sz w:val="20"/>
          <w:szCs w:val="20"/>
        </w:rPr>
        <w:t>Điều 1. Sửa đổi, bổ sung một số điều của Nghị định số 45/2012/NĐ-CP ngày 21 tháng 5 năm 2012 của Chính phủ về khuyến công</w:t>
      </w:r>
      <w:bookmarkEnd w:id="2"/>
    </w:p>
    <w:p w14:paraId="4114A762"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bookmarkStart w:id="3" w:name="khoan_1_1"/>
      <w:r w:rsidRPr="00F2613E">
        <w:rPr>
          <w:rFonts w:ascii="Arial" w:hAnsi="Arial" w:cs="Arial"/>
          <w:color w:val="000000" w:themeColor="text1"/>
          <w:sz w:val="20"/>
          <w:szCs w:val="20"/>
        </w:rPr>
        <w:t>1. Sửa đổi, bổ sung</w:t>
      </w:r>
      <w:bookmarkEnd w:id="3"/>
      <w:r w:rsidRPr="00F2613E">
        <w:rPr>
          <w:rFonts w:ascii="Arial" w:hAnsi="Arial" w:cs="Arial"/>
          <w:color w:val="000000" w:themeColor="text1"/>
          <w:sz w:val="20"/>
          <w:szCs w:val="20"/>
        </w:rPr>
        <w:t xml:space="preserve"> </w:t>
      </w:r>
      <w:bookmarkStart w:id="4" w:name="dc_1"/>
      <w:r w:rsidRPr="00F2613E">
        <w:rPr>
          <w:rFonts w:ascii="Arial" w:hAnsi="Arial" w:cs="Arial"/>
          <w:color w:val="000000" w:themeColor="text1"/>
          <w:sz w:val="20"/>
          <w:szCs w:val="20"/>
        </w:rPr>
        <w:t>khoản 2 Điều 1</w:t>
      </w:r>
      <w:bookmarkEnd w:id="4"/>
      <w:r w:rsidRPr="00F2613E">
        <w:rPr>
          <w:rFonts w:ascii="Arial" w:hAnsi="Arial" w:cs="Arial"/>
          <w:color w:val="000000" w:themeColor="text1"/>
          <w:sz w:val="20"/>
          <w:szCs w:val="20"/>
        </w:rPr>
        <w:t xml:space="preserve"> </w:t>
      </w:r>
      <w:bookmarkStart w:id="5" w:name="khoan_1_1_name"/>
      <w:r w:rsidRPr="00F2613E">
        <w:rPr>
          <w:rFonts w:ascii="Arial" w:hAnsi="Arial" w:cs="Arial"/>
          <w:color w:val="000000" w:themeColor="text1"/>
          <w:sz w:val="20"/>
          <w:szCs w:val="20"/>
        </w:rPr>
        <w:t>như sau:</w:t>
      </w:r>
      <w:bookmarkEnd w:id="5"/>
    </w:p>
    <w:p w14:paraId="5066375D"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“2. Đối tượng áp dụng</w:t>
      </w:r>
    </w:p>
    <w:p w14:paraId="7C66BFAD"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a) Doanh nghiệp nhỏ và vừa, tổ hợp tác, hợp tác xã, liên hiệp hợp tác xã, hộ kinh doanh trực tiếp đầu tư, sản xuất công nghiệp - tiểu thủ công nghiệp tại các xã, phường, đặc khu thuộc tỉnh; các xã, đặc khu thuộc thành phố trực thuộc trung ương; các làng nghề được Ủy ban nhân dân cấp tỉnh công nhận (sau đây gọi chung là cơ sở công nghiệp nông thôn).</w:t>
      </w:r>
    </w:p>
    <w:p w14:paraId="0CD44856"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b) Cơ sở sản xuất công nghiệp áp dụng sản xuất sạch hơn, sản xuất và tiêu dùng bền vững; doanh nghiệp, hợp tác xã là chủ đầu tư xây dựng hạ tầng cụm công nghiệp.</w:t>
      </w:r>
    </w:p>
    <w:p w14:paraId="46E7C1B7"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c) Nghệ nhân nhân dân, nghệ nhân ưu tú trong lĩnh vực nghề thủ công mỹ nghệ.</w:t>
      </w:r>
    </w:p>
    <w:p w14:paraId="43FF6558"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d) Tổ chức, cá nhân trong nước và nước ngoài tham gia công tác quản lý, thực hiện các hoạt động dịch vụ khuyến công.”</w:t>
      </w:r>
    </w:p>
    <w:p w14:paraId="37DFAEF8"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 xml:space="preserve">2. Sửa đổi, bổ sung một số khoản của </w:t>
      </w:r>
      <w:bookmarkStart w:id="6" w:name="dc_2"/>
      <w:r w:rsidRPr="00F2613E">
        <w:rPr>
          <w:rFonts w:ascii="Arial" w:hAnsi="Arial" w:cs="Arial"/>
          <w:color w:val="000000" w:themeColor="text1"/>
          <w:sz w:val="20"/>
          <w:szCs w:val="20"/>
        </w:rPr>
        <w:t>Điều 2</w:t>
      </w:r>
      <w:bookmarkEnd w:id="6"/>
      <w:r w:rsidRPr="00F2613E">
        <w:rPr>
          <w:rFonts w:ascii="Arial" w:hAnsi="Arial" w:cs="Arial"/>
          <w:color w:val="000000" w:themeColor="text1"/>
          <w:sz w:val="20"/>
          <w:szCs w:val="20"/>
        </w:rPr>
        <w:t xml:space="preserve"> như sau:</w:t>
      </w:r>
    </w:p>
    <w:p w14:paraId="1B483D4F"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bookmarkStart w:id="7" w:name="diem_a_2_1"/>
      <w:r w:rsidRPr="00F2613E">
        <w:rPr>
          <w:rFonts w:ascii="Arial" w:hAnsi="Arial" w:cs="Arial"/>
          <w:color w:val="000000" w:themeColor="text1"/>
          <w:sz w:val="20"/>
          <w:szCs w:val="20"/>
        </w:rPr>
        <w:t>a) Sửa đổi, bổ sung</w:t>
      </w:r>
      <w:bookmarkEnd w:id="7"/>
      <w:r w:rsidRPr="00F2613E">
        <w:rPr>
          <w:rFonts w:ascii="Arial" w:hAnsi="Arial" w:cs="Arial"/>
          <w:color w:val="000000" w:themeColor="text1"/>
          <w:sz w:val="20"/>
          <w:szCs w:val="20"/>
        </w:rPr>
        <w:t xml:space="preserve"> </w:t>
      </w:r>
      <w:bookmarkStart w:id="8" w:name="dc_3"/>
      <w:r w:rsidRPr="00F2613E">
        <w:rPr>
          <w:rFonts w:ascii="Arial" w:hAnsi="Arial" w:cs="Arial"/>
          <w:color w:val="000000" w:themeColor="text1"/>
          <w:sz w:val="20"/>
          <w:szCs w:val="20"/>
        </w:rPr>
        <w:t>khoản 1</w:t>
      </w:r>
      <w:bookmarkEnd w:id="8"/>
      <w:r w:rsidRPr="00F2613E">
        <w:rPr>
          <w:rFonts w:ascii="Arial" w:hAnsi="Arial" w:cs="Arial"/>
          <w:color w:val="000000" w:themeColor="text1"/>
          <w:sz w:val="20"/>
          <w:szCs w:val="20"/>
        </w:rPr>
        <w:t xml:space="preserve"> </w:t>
      </w:r>
      <w:bookmarkStart w:id="9" w:name="diem_a_2_1_name"/>
      <w:r w:rsidRPr="00F2613E">
        <w:rPr>
          <w:rFonts w:ascii="Arial" w:hAnsi="Arial" w:cs="Arial"/>
          <w:color w:val="000000" w:themeColor="text1"/>
          <w:sz w:val="20"/>
          <w:szCs w:val="20"/>
        </w:rPr>
        <w:t>như sau:</w:t>
      </w:r>
      <w:bookmarkEnd w:id="9"/>
    </w:p>
    <w:p w14:paraId="3D64B1AD"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“1. Chương trình khuyến công quốc gia là tập hợp các nội dung, nhiệm vụ về hoạt động khuyến công trong từng giai đoạn (05 năm) do Bộ Công Thương tổ chức xây dựng và phê duyệt phù hợp với kế hoạch phát triển trung hạn, dài hạn của ngành nhằm mục tiêu khuyến khích phát triển công nghiệp - tiểu thủ công nghiệp trên phạm vi cả nước.”</w:t>
      </w:r>
    </w:p>
    <w:p w14:paraId="5B01199B"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bookmarkStart w:id="10" w:name="diem_b_2_1"/>
      <w:r w:rsidRPr="00F2613E">
        <w:rPr>
          <w:rFonts w:ascii="Arial" w:hAnsi="Arial" w:cs="Arial"/>
          <w:color w:val="000000" w:themeColor="text1"/>
          <w:sz w:val="20"/>
          <w:szCs w:val="20"/>
        </w:rPr>
        <w:t>b) Bổ sung khoản 5a, 5b sau</w:t>
      </w:r>
      <w:bookmarkEnd w:id="10"/>
      <w:r w:rsidRPr="00F2613E">
        <w:rPr>
          <w:rFonts w:ascii="Arial" w:hAnsi="Arial" w:cs="Arial"/>
          <w:color w:val="000000" w:themeColor="text1"/>
          <w:sz w:val="20"/>
          <w:szCs w:val="20"/>
        </w:rPr>
        <w:t xml:space="preserve"> </w:t>
      </w:r>
      <w:bookmarkStart w:id="11" w:name="dc_4"/>
      <w:r w:rsidRPr="00F2613E">
        <w:rPr>
          <w:rFonts w:ascii="Arial" w:hAnsi="Arial" w:cs="Arial"/>
          <w:color w:val="000000" w:themeColor="text1"/>
          <w:sz w:val="20"/>
          <w:szCs w:val="20"/>
        </w:rPr>
        <w:t>khoản 5</w:t>
      </w:r>
      <w:bookmarkEnd w:id="11"/>
      <w:r w:rsidRPr="00F2613E">
        <w:rPr>
          <w:rFonts w:ascii="Arial" w:hAnsi="Arial" w:cs="Arial"/>
          <w:color w:val="000000" w:themeColor="text1"/>
          <w:sz w:val="20"/>
          <w:szCs w:val="20"/>
        </w:rPr>
        <w:t xml:space="preserve"> </w:t>
      </w:r>
      <w:bookmarkStart w:id="12" w:name="diem_b_2_1_name"/>
      <w:r w:rsidRPr="00F2613E">
        <w:rPr>
          <w:rFonts w:ascii="Arial" w:hAnsi="Arial" w:cs="Arial"/>
          <w:color w:val="000000" w:themeColor="text1"/>
          <w:sz w:val="20"/>
          <w:szCs w:val="20"/>
        </w:rPr>
        <w:t>như sau:</w:t>
      </w:r>
      <w:bookmarkEnd w:id="12"/>
    </w:p>
    <w:p w14:paraId="54402E64"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“5a. Sản xuất và tiêu dùng bền vững là việc áp dụng các giải pháp theo hướng tiếp cận vòng đời sản phẩm, đẩy mạnh liên kết trong các khâu từ khai thác tài nguyên thiên nhiên, nguyên liệu, nhiên liệu, vật liệu đến thiết kế, sản xuất, phân phối, tiêu dùng và thải bỏ, chú trọng sửa chữa, bảo dưỡng và bảo trì, tái sử dụng và tái chế trong các công đoạn của vòng đời sản phẩm; coi trọng đổi mới sáng tạo, ứng dụng công nghệ thân thiện môi trường, cải tiến thiết bị, quy trình quản lý nhằm thúc đẩy kinh tế xanh, kinh tế tuần hoàn và phát triển bền vững.</w:t>
      </w:r>
    </w:p>
    <w:p w14:paraId="3D409F6D"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5b. Chuyển đổi số trong hoạt động khuyến công là việc hỗ trợ áp dụng các sản phẩm, giải pháp ứng dụng công nghệ tiên tiến, công nghệ số nhằm thay đổi mô hình quản lý, sản xuất kinh doanh truyền thống để tạo ra cơ hội, sản phẩm, doanh thu và giá trị mới trong sản xuất công nghiệp - tiểu thủ công nghiệp.”</w:t>
      </w:r>
    </w:p>
    <w:p w14:paraId="7330DE0E"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bookmarkStart w:id="13" w:name="khoan_3_1"/>
      <w:r w:rsidRPr="00F2613E">
        <w:rPr>
          <w:rFonts w:ascii="Arial" w:hAnsi="Arial" w:cs="Arial"/>
          <w:color w:val="000000" w:themeColor="text1"/>
          <w:sz w:val="20"/>
          <w:szCs w:val="20"/>
        </w:rPr>
        <w:t>3. Sửa đổi, bổ sung</w:t>
      </w:r>
      <w:bookmarkEnd w:id="13"/>
      <w:r w:rsidRPr="00F2613E">
        <w:rPr>
          <w:rFonts w:ascii="Arial" w:hAnsi="Arial" w:cs="Arial"/>
          <w:color w:val="000000" w:themeColor="text1"/>
          <w:sz w:val="20"/>
          <w:szCs w:val="20"/>
        </w:rPr>
        <w:t xml:space="preserve"> </w:t>
      </w:r>
      <w:bookmarkStart w:id="14" w:name="dc_5"/>
      <w:r w:rsidRPr="00F2613E">
        <w:rPr>
          <w:rFonts w:ascii="Arial" w:hAnsi="Arial" w:cs="Arial"/>
          <w:color w:val="000000" w:themeColor="text1"/>
          <w:sz w:val="20"/>
          <w:szCs w:val="20"/>
        </w:rPr>
        <w:t>khoản 3 Điều 3</w:t>
      </w:r>
      <w:bookmarkEnd w:id="14"/>
      <w:r w:rsidRPr="00F2613E">
        <w:rPr>
          <w:rFonts w:ascii="Arial" w:hAnsi="Arial" w:cs="Arial"/>
          <w:color w:val="000000" w:themeColor="text1"/>
          <w:sz w:val="20"/>
          <w:szCs w:val="20"/>
        </w:rPr>
        <w:t xml:space="preserve"> </w:t>
      </w:r>
      <w:bookmarkStart w:id="15" w:name="khoan_3_1_name"/>
      <w:r w:rsidRPr="00F2613E">
        <w:rPr>
          <w:rFonts w:ascii="Arial" w:hAnsi="Arial" w:cs="Arial"/>
          <w:color w:val="000000" w:themeColor="text1"/>
          <w:sz w:val="20"/>
          <w:szCs w:val="20"/>
        </w:rPr>
        <w:t>như sau:</w:t>
      </w:r>
      <w:bookmarkEnd w:id="15"/>
    </w:p>
    <w:p w14:paraId="34C3A789"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“3. Khuyến khích, hỗ trợ sản xuất sạch hơn, sản xuất và tiêu dùng bền vững, chuyển đổi số nhằm nâng cao hiệu quả sử dụng tài nguyên thiên nhiên, nguyên liệu, nhiên liệu, vật liệu gắn với bảo vệ môi trường, thúc đẩy kinh tế xanh, kinh tế tuần hoàn, kinh tế số.”</w:t>
      </w:r>
    </w:p>
    <w:p w14:paraId="50FF14B3"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 xml:space="preserve">4. Sửa đổi, bổ sung một số khoản của </w:t>
      </w:r>
      <w:bookmarkStart w:id="16" w:name="dc_6"/>
      <w:r w:rsidRPr="00F2613E">
        <w:rPr>
          <w:rFonts w:ascii="Arial" w:hAnsi="Arial" w:cs="Arial"/>
          <w:color w:val="000000" w:themeColor="text1"/>
          <w:sz w:val="20"/>
          <w:szCs w:val="20"/>
        </w:rPr>
        <w:t>Điều 4</w:t>
      </w:r>
      <w:bookmarkEnd w:id="16"/>
      <w:r w:rsidRPr="00F2613E">
        <w:rPr>
          <w:rFonts w:ascii="Arial" w:hAnsi="Arial" w:cs="Arial"/>
          <w:color w:val="000000" w:themeColor="text1"/>
          <w:sz w:val="20"/>
          <w:szCs w:val="20"/>
        </w:rPr>
        <w:t xml:space="preserve"> như sau:</w:t>
      </w:r>
    </w:p>
    <w:p w14:paraId="64CA0060"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bookmarkStart w:id="17" w:name="diem_a_4_1"/>
      <w:r w:rsidRPr="00F2613E">
        <w:rPr>
          <w:rFonts w:ascii="Arial" w:hAnsi="Arial" w:cs="Arial"/>
          <w:color w:val="000000" w:themeColor="text1"/>
          <w:sz w:val="20"/>
          <w:szCs w:val="20"/>
        </w:rPr>
        <w:lastRenderedPageBreak/>
        <w:t>a) Sửa đổi, bổ sung</w:t>
      </w:r>
      <w:bookmarkEnd w:id="17"/>
      <w:r w:rsidRPr="00F2613E">
        <w:rPr>
          <w:rFonts w:ascii="Arial" w:hAnsi="Arial" w:cs="Arial"/>
          <w:color w:val="000000" w:themeColor="text1"/>
          <w:sz w:val="20"/>
          <w:szCs w:val="20"/>
        </w:rPr>
        <w:t xml:space="preserve"> </w:t>
      </w:r>
      <w:bookmarkStart w:id="18" w:name="dc_7"/>
      <w:r w:rsidRPr="00F2613E">
        <w:rPr>
          <w:rFonts w:ascii="Arial" w:hAnsi="Arial" w:cs="Arial"/>
          <w:color w:val="000000" w:themeColor="text1"/>
          <w:sz w:val="20"/>
          <w:szCs w:val="20"/>
        </w:rPr>
        <w:t>khoản 1</w:t>
      </w:r>
      <w:bookmarkEnd w:id="18"/>
      <w:r w:rsidRPr="00F2613E">
        <w:rPr>
          <w:rFonts w:ascii="Arial" w:hAnsi="Arial" w:cs="Arial"/>
          <w:color w:val="000000" w:themeColor="text1"/>
          <w:sz w:val="20"/>
          <w:szCs w:val="20"/>
        </w:rPr>
        <w:t xml:space="preserve"> </w:t>
      </w:r>
      <w:bookmarkStart w:id="19" w:name="diem_a_4_1_name"/>
      <w:r w:rsidRPr="00F2613E">
        <w:rPr>
          <w:rFonts w:ascii="Arial" w:hAnsi="Arial" w:cs="Arial"/>
          <w:color w:val="000000" w:themeColor="text1"/>
          <w:sz w:val="20"/>
          <w:szCs w:val="20"/>
        </w:rPr>
        <w:t>như sau:</w:t>
      </w:r>
      <w:bookmarkEnd w:id="19"/>
    </w:p>
    <w:p w14:paraId="347D4B8D"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“1. Hỗ trợ đào tạo nghề theo nhu cầu của các cơ sở công nghiệp nông thôn để tạo việc làm và nâng cao tay nghề cho người lao động. Chương trình và hình thức đào tạo nghề chủ yếu là: kèm cặp nghề, truyền nghề, tập nghề; chương trình bồi dưỡng, cập nhật, nâng cao kiến thức, kỹ năng nghề nghiệp; chương trình chuyển giao công nghệ.”</w:t>
      </w:r>
    </w:p>
    <w:p w14:paraId="45C8308C"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bookmarkStart w:id="20" w:name="diem_b_4_1"/>
      <w:r w:rsidRPr="00F2613E">
        <w:rPr>
          <w:rFonts w:ascii="Arial" w:hAnsi="Arial" w:cs="Arial"/>
          <w:color w:val="000000" w:themeColor="text1"/>
          <w:sz w:val="20"/>
          <w:szCs w:val="20"/>
        </w:rPr>
        <w:t>b) Sửa đổi, bổ sung</w:t>
      </w:r>
      <w:bookmarkEnd w:id="20"/>
      <w:r w:rsidRPr="00F2613E">
        <w:rPr>
          <w:rFonts w:ascii="Arial" w:hAnsi="Arial" w:cs="Arial"/>
          <w:color w:val="000000" w:themeColor="text1"/>
          <w:sz w:val="20"/>
          <w:szCs w:val="20"/>
        </w:rPr>
        <w:t xml:space="preserve"> </w:t>
      </w:r>
      <w:bookmarkStart w:id="21" w:name="dc_8"/>
      <w:r w:rsidRPr="00F2613E">
        <w:rPr>
          <w:rFonts w:ascii="Arial" w:hAnsi="Arial" w:cs="Arial"/>
          <w:color w:val="000000" w:themeColor="text1"/>
          <w:sz w:val="20"/>
          <w:szCs w:val="20"/>
        </w:rPr>
        <w:t>khoản 3</w:t>
      </w:r>
      <w:bookmarkEnd w:id="21"/>
      <w:r w:rsidRPr="00F2613E">
        <w:rPr>
          <w:rFonts w:ascii="Arial" w:hAnsi="Arial" w:cs="Arial"/>
          <w:color w:val="000000" w:themeColor="text1"/>
          <w:sz w:val="20"/>
          <w:szCs w:val="20"/>
        </w:rPr>
        <w:t xml:space="preserve"> </w:t>
      </w:r>
      <w:bookmarkStart w:id="22" w:name="diem_b_4_1_name"/>
      <w:r w:rsidRPr="00F2613E">
        <w:rPr>
          <w:rFonts w:ascii="Arial" w:hAnsi="Arial" w:cs="Arial"/>
          <w:color w:val="000000" w:themeColor="text1"/>
          <w:sz w:val="20"/>
          <w:szCs w:val="20"/>
        </w:rPr>
        <w:t>như sau:</w:t>
      </w:r>
      <w:bookmarkEnd w:id="22"/>
    </w:p>
    <w:p w14:paraId="2BFB39E9"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“3. Hỗ trợ xây dựng mô hình trình diễn kỹ thuật; ứng dụng máy móc thiết bị tiên tiến, tiến bộ khoa học kỹ thuật vào sản xuất công nghiệp - tiểu thủ công nghiệp; xây dựng các mô hình về áp dụng sản xuất sạch hơn, sản xuất và tiêu dùng bền vững; hỗ trợ ứng dụng công nghệ thông tin, chuyển đổi số trong hoạt động sản xuất kinh doanh.”</w:t>
      </w:r>
    </w:p>
    <w:p w14:paraId="5FE96B52"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bookmarkStart w:id="23" w:name="diem_c_4_1"/>
      <w:r w:rsidRPr="00F2613E">
        <w:rPr>
          <w:rFonts w:ascii="Arial" w:hAnsi="Arial" w:cs="Arial"/>
          <w:color w:val="000000" w:themeColor="text1"/>
          <w:sz w:val="20"/>
          <w:szCs w:val="20"/>
        </w:rPr>
        <w:t>c) Sửa đổi, bổ sung</w:t>
      </w:r>
      <w:bookmarkEnd w:id="23"/>
      <w:r w:rsidRPr="00F2613E">
        <w:rPr>
          <w:rFonts w:ascii="Arial" w:hAnsi="Arial" w:cs="Arial"/>
          <w:color w:val="000000" w:themeColor="text1"/>
          <w:sz w:val="20"/>
          <w:szCs w:val="20"/>
        </w:rPr>
        <w:t xml:space="preserve"> </w:t>
      </w:r>
      <w:bookmarkStart w:id="24" w:name="dc_9"/>
      <w:r w:rsidRPr="00F2613E">
        <w:rPr>
          <w:rFonts w:ascii="Arial" w:hAnsi="Arial" w:cs="Arial"/>
          <w:color w:val="000000" w:themeColor="text1"/>
          <w:sz w:val="20"/>
          <w:szCs w:val="20"/>
        </w:rPr>
        <w:t>khoản 4</w:t>
      </w:r>
      <w:bookmarkEnd w:id="24"/>
      <w:r w:rsidRPr="00F2613E">
        <w:rPr>
          <w:rFonts w:ascii="Arial" w:hAnsi="Arial" w:cs="Arial"/>
          <w:color w:val="000000" w:themeColor="text1"/>
          <w:sz w:val="20"/>
          <w:szCs w:val="20"/>
        </w:rPr>
        <w:t xml:space="preserve"> </w:t>
      </w:r>
      <w:bookmarkStart w:id="25" w:name="diem_c_4_1_name"/>
      <w:r w:rsidRPr="00F2613E">
        <w:rPr>
          <w:rFonts w:ascii="Arial" w:hAnsi="Arial" w:cs="Arial"/>
          <w:color w:val="000000" w:themeColor="text1"/>
          <w:sz w:val="20"/>
          <w:szCs w:val="20"/>
        </w:rPr>
        <w:t>như sau:</w:t>
      </w:r>
      <w:bookmarkEnd w:id="25"/>
    </w:p>
    <w:p w14:paraId="18C7142A"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“4. Phát triển sản phẩm công nghiệp nông thôn thông qua hỗ trợ tổ chức, tham gia bình chọn sản phẩm công nghiệp nông thôn tiêu biểu các cấp; hỗ trợ tổ chức hội chợ, triển lãm sản phẩm công nghiệp nông thôn, sản phẩm thủ công mỹ nghệ; hỗ trợ tham gia các hội chợ, triển lãm và các hoạt động xúc tiến thương mại trong và ngoài nước. Hỗ trợ tổ chức thi thợ giỏi nghề thủ công mỹ nghệ, thi thiết kế mẫu sản phẩm thủ công mỹ nghệ. Hỗ trợ đăng ký nhãn hiệu; hỗ trợ đầu tư phòng trưng bày giới thiệu sản phẩm. Hỗ trợ các hoạt động xét tặng, trao tặng danh hiệu nghệ Nhân nhân dân, Nghệ nhân ưu tú trong lĩnh vực nghề thủ công mỹ nghệ. Hỗ trợ tổ chức các hoạt động truyền nghề, tập nghề, phổ biến kinh nghiệm phát triển nghề của các Nghệ nhân nhân dân, Nghệ nhân ưu tú trong lĩnh vực nghề thủ công mỹ nghệ”.</w:t>
      </w:r>
    </w:p>
    <w:p w14:paraId="285D4DE6"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bookmarkStart w:id="26" w:name="diem_d_4_1"/>
      <w:r w:rsidRPr="00F2613E">
        <w:rPr>
          <w:rFonts w:ascii="Arial" w:hAnsi="Arial" w:cs="Arial"/>
          <w:color w:val="000000" w:themeColor="text1"/>
          <w:sz w:val="20"/>
          <w:szCs w:val="20"/>
        </w:rPr>
        <w:t>d) Sửa đổi, bổ sung</w:t>
      </w:r>
      <w:bookmarkEnd w:id="26"/>
      <w:r w:rsidRPr="00F2613E">
        <w:rPr>
          <w:rFonts w:ascii="Arial" w:hAnsi="Arial" w:cs="Arial"/>
          <w:color w:val="000000" w:themeColor="text1"/>
          <w:sz w:val="20"/>
          <w:szCs w:val="20"/>
        </w:rPr>
        <w:t xml:space="preserve"> </w:t>
      </w:r>
      <w:bookmarkStart w:id="27" w:name="dc_10"/>
      <w:r w:rsidRPr="00F2613E">
        <w:rPr>
          <w:rFonts w:ascii="Arial" w:hAnsi="Arial" w:cs="Arial"/>
          <w:color w:val="000000" w:themeColor="text1"/>
          <w:sz w:val="20"/>
          <w:szCs w:val="20"/>
        </w:rPr>
        <w:t>khoản 7</w:t>
      </w:r>
      <w:bookmarkEnd w:id="27"/>
      <w:r w:rsidRPr="00F2613E">
        <w:rPr>
          <w:rFonts w:ascii="Arial" w:hAnsi="Arial" w:cs="Arial"/>
          <w:color w:val="000000" w:themeColor="text1"/>
          <w:sz w:val="20"/>
          <w:szCs w:val="20"/>
        </w:rPr>
        <w:t xml:space="preserve"> </w:t>
      </w:r>
      <w:bookmarkStart w:id="28" w:name="diem_d_4_1_name"/>
      <w:r w:rsidRPr="00F2613E">
        <w:rPr>
          <w:rFonts w:ascii="Arial" w:hAnsi="Arial" w:cs="Arial"/>
          <w:color w:val="000000" w:themeColor="text1"/>
          <w:sz w:val="20"/>
          <w:szCs w:val="20"/>
        </w:rPr>
        <w:t>như sau:</w:t>
      </w:r>
      <w:bookmarkEnd w:id="28"/>
    </w:p>
    <w:p w14:paraId="1E8244B4"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“7. Hỗ trợ xúc tiến đầu tư phát triển cụm công nghiệp; xử lý môi trường tại các cụm công nghiệp, cơ sở công nghiệp nông thôn:</w:t>
      </w:r>
    </w:p>
    <w:p w14:paraId="06926032"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a) Hỗ trợ tổ chức các hội nghị, hội thảo, diễn đàn xúc tiến đầu tư phát triển cụm công nghiệp.</w:t>
      </w:r>
    </w:p>
    <w:p w14:paraId="3881177C"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b) Hỗ trợ công nghệ, máy móc thiết bị xử lý nước thải, khí thải tại các cụm công nghiệp, cơ sở công nghiệp nông thôn.”</w:t>
      </w:r>
    </w:p>
    <w:p w14:paraId="4B6EC82A"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bookmarkStart w:id="29" w:name="khoan_5_1"/>
      <w:r w:rsidRPr="00F2613E">
        <w:rPr>
          <w:rFonts w:ascii="Arial" w:hAnsi="Arial" w:cs="Arial"/>
          <w:color w:val="000000" w:themeColor="text1"/>
          <w:sz w:val="20"/>
          <w:szCs w:val="20"/>
        </w:rPr>
        <w:t>5. Sửa đổi, bổ sung</w:t>
      </w:r>
      <w:bookmarkEnd w:id="29"/>
      <w:r w:rsidRPr="00F2613E">
        <w:rPr>
          <w:rFonts w:ascii="Arial" w:hAnsi="Arial" w:cs="Arial"/>
          <w:color w:val="000000" w:themeColor="text1"/>
          <w:sz w:val="20"/>
          <w:szCs w:val="20"/>
        </w:rPr>
        <w:t xml:space="preserve"> </w:t>
      </w:r>
      <w:bookmarkStart w:id="30" w:name="dc_11"/>
      <w:r w:rsidRPr="00F2613E">
        <w:rPr>
          <w:rFonts w:ascii="Arial" w:hAnsi="Arial" w:cs="Arial"/>
          <w:color w:val="000000" w:themeColor="text1"/>
          <w:sz w:val="20"/>
          <w:szCs w:val="20"/>
        </w:rPr>
        <w:t>khoản 1 Điều 5</w:t>
      </w:r>
      <w:bookmarkEnd w:id="30"/>
      <w:r w:rsidRPr="00F2613E">
        <w:rPr>
          <w:rFonts w:ascii="Arial" w:hAnsi="Arial" w:cs="Arial"/>
          <w:color w:val="000000" w:themeColor="text1"/>
          <w:sz w:val="20"/>
          <w:szCs w:val="20"/>
        </w:rPr>
        <w:t xml:space="preserve"> </w:t>
      </w:r>
      <w:bookmarkStart w:id="31" w:name="khoan_5_1_name"/>
      <w:r w:rsidRPr="00F2613E">
        <w:rPr>
          <w:rFonts w:ascii="Arial" w:hAnsi="Arial" w:cs="Arial"/>
          <w:color w:val="000000" w:themeColor="text1"/>
          <w:sz w:val="20"/>
          <w:szCs w:val="20"/>
        </w:rPr>
        <w:t>như sau:</w:t>
      </w:r>
      <w:bookmarkEnd w:id="31"/>
    </w:p>
    <w:p w14:paraId="7401BE1C"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 xml:space="preserve">“1. Tổ chức, cá nhân đầu tư sản xuất vào các ngành nghề, lĩnh vực sau đây được hưởng chính sách khuyến công theo quy định tại </w:t>
      </w:r>
      <w:bookmarkStart w:id="32" w:name="dc_33"/>
      <w:r w:rsidRPr="00F2613E">
        <w:rPr>
          <w:rFonts w:ascii="Arial" w:hAnsi="Arial" w:cs="Arial"/>
          <w:color w:val="000000" w:themeColor="text1"/>
          <w:sz w:val="20"/>
          <w:szCs w:val="20"/>
        </w:rPr>
        <w:t>Điều 4 Nghị định</w:t>
      </w:r>
      <w:bookmarkEnd w:id="32"/>
      <w:r w:rsidRPr="00F2613E">
        <w:rPr>
          <w:rFonts w:ascii="Arial" w:hAnsi="Arial" w:cs="Arial"/>
          <w:color w:val="000000" w:themeColor="text1"/>
          <w:sz w:val="20"/>
          <w:szCs w:val="20"/>
        </w:rPr>
        <w:t xml:space="preserve"> này:</w:t>
      </w:r>
    </w:p>
    <w:p w14:paraId="01E723A0"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a) Công nghiệp chế biến nông - lâm - thủy sản và chế biến thực phẩm.</w:t>
      </w:r>
    </w:p>
    <w:p w14:paraId="1B4E5086"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b) Công nghiệp phục vụ tiêu dùng và xuất khẩu, thay thế hàng nhập khẩu.</w:t>
      </w:r>
    </w:p>
    <w:p w14:paraId="2673DC48"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c) Công nghiệp hóa chất phục vụ nông nghiệp; sản xuất vật liệu xây dựng tiết kiệm tài nguyên khoáng sản; công nghệ sinh học, công nghiệp môi trường, các ngành chuyển đổi từ công nghiệp xanh, công nghiệp giảm phát thải và cacbon thấp, công nghiệp năng lượng thân thiện môi trường.</w:t>
      </w:r>
    </w:p>
    <w:p w14:paraId="45D67818"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d) Công nghiệp cơ khí; công nghiệp hỗ trợ; công nghiệp dệt may, da giày; công nghiệp công nghệ cao, sạch, tiêu tốn ít năng lượng, mang lại giá trị gia tăng cao, phát triển bền vững.</w:t>
      </w:r>
    </w:p>
    <w:p w14:paraId="4FCA0490"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đ) Nghề tiểu thủ công nghiệp, thủ công mỹ nghệ tại địa phương cần được bảo tồn, phát triển.</w:t>
      </w:r>
    </w:p>
    <w:p w14:paraId="141DEBF8"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e) Áp dụng sản xuất sạch hơn, sản xuất và tiêu dùng bền vững; xử lý môi trường tại các cụm công nghiệp, cơ sở công nghiệp nông thôn.</w:t>
      </w:r>
    </w:p>
    <w:p w14:paraId="5AF252E6"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g) Ứng dụng công nghệ thông tin, chuyển đổi số.”</w:t>
      </w:r>
    </w:p>
    <w:p w14:paraId="1D63182D"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 xml:space="preserve">6. Sửa đổi, bổ sung một số khoản của </w:t>
      </w:r>
      <w:bookmarkStart w:id="33" w:name="dc_12"/>
      <w:r w:rsidRPr="00F2613E">
        <w:rPr>
          <w:rFonts w:ascii="Arial" w:hAnsi="Arial" w:cs="Arial"/>
          <w:color w:val="000000" w:themeColor="text1"/>
          <w:sz w:val="20"/>
          <w:szCs w:val="20"/>
        </w:rPr>
        <w:t>Điều 6</w:t>
      </w:r>
      <w:bookmarkEnd w:id="33"/>
      <w:r w:rsidRPr="00F2613E">
        <w:rPr>
          <w:rFonts w:ascii="Arial" w:hAnsi="Arial" w:cs="Arial"/>
          <w:color w:val="000000" w:themeColor="text1"/>
          <w:sz w:val="20"/>
          <w:szCs w:val="20"/>
        </w:rPr>
        <w:t xml:space="preserve"> như sau:</w:t>
      </w:r>
    </w:p>
    <w:p w14:paraId="7DA328EC"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bookmarkStart w:id="34" w:name="diem_a_6_1"/>
      <w:r w:rsidRPr="00F2613E">
        <w:rPr>
          <w:rFonts w:ascii="Arial" w:hAnsi="Arial" w:cs="Arial"/>
          <w:color w:val="000000" w:themeColor="text1"/>
          <w:sz w:val="20"/>
          <w:szCs w:val="20"/>
        </w:rPr>
        <w:t>a) Sửa đổi, bổ sung</w:t>
      </w:r>
      <w:bookmarkEnd w:id="34"/>
      <w:r w:rsidRPr="00F2613E">
        <w:rPr>
          <w:rFonts w:ascii="Arial" w:hAnsi="Arial" w:cs="Arial"/>
          <w:color w:val="000000" w:themeColor="text1"/>
          <w:sz w:val="20"/>
          <w:szCs w:val="20"/>
        </w:rPr>
        <w:t xml:space="preserve"> </w:t>
      </w:r>
      <w:bookmarkStart w:id="35" w:name="dc_13"/>
      <w:r w:rsidRPr="00F2613E">
        <w:rPr>
          <w:rFonts w:ascii="Arial" w:hAnsi="Arial" w:cs="Arial"/>
          <w:color w:val="000000" w:themeColor="text1"/>
          <w:sz w:val="20"/>
          <w:szCs w:val="20"/>
        </w:rPr>
        <w:t>khoản 2</w:t>
      </w:r>
      <w:bookmarkEnd w:id="35"/>
      <w:r w:rsidRPr="00F2613E">
        <w:rPr>
          <w:rFonts w:ascii="Arial" w:hAnsi="Arial" w:cs="Arial"/>
          <w:color w:val="000000" w:themeColor="text1"/>
          <w:sz w:val="20"/>
          <w:szCs w:val="20"/>
        </w:rPr>
        <w:t xml:space="preserve"> </w:t>
      </w:r>
      <w:bookmarkStart w:id="36" w:name="diem_a_6_1_name"/>
      <w:r w:rsidRPr="00F2613E">
        <w:rPr>
          <w:rFonts w:ascii="Arial" w:hAnsi="Arial" w:cs="Arial"/>
          <w:color w:val="000000" w:themeColor="text1"/>
          <w:sz w:val="20"/>
          <w:szCs w:val="20"/>
        </w:rPr>
        <w:t>như sau:</w:t>
      </w:r>
      <w:bookmarkEnd w:id="36"/>
    </w:p>
    <w:p w14:paraId="7765D6E0"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“2. Ngành nghề ưu tiên:</w:t>
      </w:r>
    </w:p>
    <w:p w14:paraId="18F13402"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a) Ưu tiên các chương trình, đề án hỗ trợ phát triển công nghiệp cơ khí, công nghiệp hoá chất phục vụ nông nghiệp; công nghiệp chê biên nông - lâm - thủy sản; công nghiệp hỗ trợ; áp dụng sản xuất sạch hơn trong công nghiệp, sản xuất và tiêu dùng bền vững.</w:t>
      </w:r>
    </w:p>
    <w:p w14:paraId="7864E21A"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 xml:space="preserve">b) Ưu tiên các chương trình, đề án hỗ trợ chuyển đổi số, phát triển các sản phẩm công nghiệp nông thôn tiêu biểu; sản phẩm thuộc các chương trình phát triển sản phẩm công nghiệp chủ lực; công </w:t>
      </w:r>
      <w:r w:rsidRPr="00F2613E">
        <w:rPr>
          <w:rFonts w:ascii="Arial" w:hAnsi="Arial" w:cs="Arial"/>
          <w:color w:val="000000" w:themeColor="text1"/>
          <w:sz w:val="20"/>
          <w:szCs w:val="20"/>
        </w:rPr>
        <w:lastRenderedPageBreak/>
        <w:t>nghiệp mũi nhọn; công nghiệp trọng điểm của quốc gia, vùng, miền và từng địa phương; sản xuất sản phẩm sử dụng nguyên liệu tại chỗ, sản phẩm có thị trường xuất khẩu.</w:t>
      </w:r>
    </w:p>
    <w:p w14:paraId="5142F42F"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c) Ưu tiên các ngành nghề tiểu thủ công nghiệp, thủ công mỹ nghệ truyền thống có nguy cơ mai một, thất truyền.”</w:t>
      </w:r>
    </w:p>
    <w:p w14:paraId="109E88EB"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bookmarkStart w:id="37" w:name="diem_b_6_1"/>
      <w:r w:rsidRPr="00F2613E">
        <w:rPr>
          <w:rFonts w:ascii="Arial" w:hAnsi="Arial" w:cs="Arial"/>
          <w:color w:val="000000" w:themeColor="text1"/>
          <w:sz w:val="20"/>
          <w:szCs w:val="20"/>
        </w:rPr>
        <w:t>b) Bổ sung khoản 2a sau</w:t>
      </w:r>
      <w:bookmarkEnd w:id="37"/>
      <w:r w:rsidRPr="00F2613E">
        <w:rPr>
          <w:rFonts w:ascii="Arial" w:hAnsi="Arial" w:cs="Arial"/>
          <w:color w:val="000000" w:themeColor="text1"/>
          <w:sz w:val="20"/>
          <w:szCs w:val="20"/>
        </w:rPr>
        <w:t xml:space="preserve"> </w:t>
      </w:r>
      <w:bookmarkStart w:id="38" w:name="dc_14"/>
      <w:r w:rsidRPr="00F2613E">
        <w:rPr>
          <w:rFonts w:ascii="Arial" w:hAnsi="Arial" w:cs="Arial"/>
          <w:color w:val="000000" w:themeColor="text1"/>
          <w:sz w:val="20"/>
          <w:szCs w:val="20"/>
        </w:rPr>
        <w:t>khoản 2</w:t>
      </w:r>
      <w:bookmarkEnd w:id="38"/>
      <w:r w:rsidRPr="00F2613E">
        <w:rPr>
          <w:rFonts w:ascii="Arial" w:hAnsi="Arial" w:cs="Arial"/>
          <w:color w:val="000000" w:themeColor="text1"/>
          <w:sz w:val="20"/>
          <w:szCs w:val="20"/>
        </w:rPr>
        <w:t xml:space="preserve"> </w:t>
      </w:r>
      <w:bookmarkStart w:id="39" w:name="diem_b_6_1_name"/>
      <w:r w:rsidRPr="00F2613E">
        <w:rPr>
          <w:rFonts w:ascii="Arial" w:hAnsi="Arial" w:cs="Arial"/>
          <w:color w:val="000000" w:themeColor="text1"/>
          <w:sz w:val="20"/>
          <w:szCs w:val="20"/>
        </w:rPr>
        <w:t>như sau:</w:t>
      </w:r>
      <w:bookmarkEnd w:id="39"/>
    </w:p>
    <w:p w14:paraId="2CF74AAE"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“2a. Trường hợp các cơ sở công nghiệp nông thôn cùng đáp ứng điều kiện hỗ trợ theo quy định thì ưu tiên lựa chọn cơ sở do phụ nữ làm chủ, cơ sở sử dụng nhiều lao động nữ, lao động yếu thế và lao động là người dân tộc thiểu số hơn”.</w:t>
      </w:r>
    </w:p>
    <w:p w14:paraId="25F8CE9A"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bookmarkStart w:id="40" w:name="khoan_7_1"/>
      <w:r w:rsidRPr="00F2613E">
        <w:rPr>
          <w:rFonts w:ascii="Arial" w:hAnsi="Arial" w:cs="Arial"/>
          <w:color w:val="000000" w:themeColor="text1"/>
          <w:sz w:val="20"/>
          <w:szCs w:val="20"/>
        </w:rPr>
        <w:t>7. Sửa đổi, bổ sung</w:t>
      </w:r>
      <w:bookmarkEnd w:id="40"/>
      <w:r w:rsidRPr="00F2613E">
        <w:rPr>
          <w:rFonts w:ascii="Arial" w:hAnsi="Arial" w:cs="Arial"/>
          <w:color w:val="000000" w:themeColor="text1"/>
          <w:sz w:val="20"/>
          <w:szCs w:val="20"/>
        </w:rPr>
        <w:t xml:space="preserve"> </w:t>
      </w:r>
      <w:bookmarkStart w:id="41" w:name="dc_15"/>
      <w:r w:rsidRPr="00F2613E">
        <w:rPr>
          <w:rFonts w:ascii="Arial" w:hAnsi="Arial" w:cs="Arial"/>
          <w:color w:val="000000" w:themeColor="text1"/>
          <w:sz w:val="20"/>
          <w:szCs w:val="20"/>
        </w:rPr>
        <w:t>khoản 3 Điều 8</w:t>
      </w:r>
      <w:bookmarkEnd w:id="41"/>
      <w:r w:rsidRPr="00F2613E">
        <w:rPr>
          <w:rFonts w:ascii="Arial" w:hAnsi="Arial" w:cs="Arial"/>
          <w:color w:val="000000" w:themeColor="text1"/>
          <w:sz w:val="20"/>
          <w:szCs w:val="20"/>
        </w:rPr>
        <w:t xml:space="preserve"> </w:t>
      </w:r>
      <w:bookmarkStart w:id="42" w:name="khoan_7_1_name"/>
      <w:r w:rsidRPr="00F2613E">
        <w:rPr>
          <w:rFonts w:ascii="Arial" w:hAnsi="Arial" w:cs="Arial"/>
          <w:color w:val="000000" w:themeColor="text1"/>
          <w:sz w:val="20"/>
          <w:szCs w:val="20"/>
        </w:rPr>
        <w:t>như sau:</w:t>
      </w:r>
      <w:bookmarkEnd w:id="42"/>
    </w:p>
    <w:p w14:paraId="551AB82B"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“3. .Cấp xã (xã, phường, đặc khu) theo yêu cầu nhiệm vụ, Ủy ban nhân dân cấp tỉnh xem xét, quyết định thành lập mạng lưới cộng tác viên khuyến công để triển khai hoạt động khuyến công đến cấp xã.”</w:t>
      </w:r>
    </w:p>
    <w:p w14:paraId="7D183BBC"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bookmarkStart w:id="43" w:name="khoan_8_1"/>
      <w:r w:rsidRPr="00F2613E">
        <w:rPr>
          <w:rFonts w:ascii="Arial" w:hAnsi="Arial" w:cs="Arial"/>
          <w:color w:val="000000" w:themeColor="text1"/>
          <w:sz w:val="20"/>
          <w:szCs w:val="20"/>
        </w:rPr>
        <w:t>8. Sửa đổi, bổ sung</w:t>
      </w:r>
      <w:bookmarkEnd w:id="43"/>
      <w:r w:rsidRPr="00F2613E">
        <w:rPr>
          <w:rFonts w:ascii="Arial" w:hAnsi="Arial" w:cs="Arial"/>
          <w:color w:val="000000" w:themeColor="text1"/>
          <w:sz w:val="20"/>
          <w:szCs w:val="20"/>
        </w:rPr>
        <w:t xml:space="preserve"> </w:t>
      </w:r>
      <w:bookmarkStart w:id="44" w:name="dc_16"/>
      <w:r w:rsidRPr="00F2613E">
        <w:rPr>
          <w:rFonts w:ascii="Arial" w:hAnsi="Arial" w:cs="Arial"/>
          <w:color w:val="000000" w:themeColor="text1"/>
          <w:sz w:val="20"/>
          <w:szCs w:val="20"/>
        </w:rPr>
        <w:t>khoản 1 Điều 9</w:t>
      </w:r>
      <w:bookmarkEnd w:id="44"/>
      <w:r w:rsidRPr="00F2613E">
        <w:rPr>
          <w:rFonts w:ascii="Arial" w:hAnsi="Arial" w:cs="Arial"/>
          <w:color w:val="000000" w:themeColor="text1"/>
          <w:sz w:val="20"/>
          <w:szCs w:val="20"/>
        </w:rPr>
        <w:t xml:space="preserve"> </w:t>
      </w:r>
      <w:bookmarkStart w:id="45" w:name="khoan_8_1_name"/>
      <w:r w:rsidRPr="00F2613E">
        <w:rPr>
          <w:rFonts w:ascii="Arial" w:hAnsi="Arial" w:cs="Arial"/>
          <w:color w:val="000000" w:themeColor="text1"/>
          <w:sz w:val="20"/>
          <w:szCs w:val="20"/>
        </w:rPr>
        <w:t>như sau:</w:t>
      </w:r>
      <w:bookmarkEnd w:id="45"/>
    </w:p>
    <w:p w14:paraId="25B88DA4"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 xml:space="preserve">“1. Tổ chức dịch vụ khuyến công khác là đơn vị sự nghiệp công lập không trực thuộc Sở Công Thương nhưng có chức năng, nhiệm vụ về khuyến công do Ủy ban nhân dân cấp tỉnh quy định và các tổ chức không thuộc </w:t>
      </w:r>
      <w:bookmarkStart w:id="46" w:name="dc_17"/>
      <w:r w:rsidRPr="00F2613E">
        <w:rPr>
          <w:rFonts w:ascii="Arial" w:hAnsi="Arial" w:cs="Arial"/>
          <w:color w:val="000000" w:themeColor="text1"/>
          <w:sz w:val="20"/>
          <w:szCs w:val="20"/>
        </w:rPr>
        <w:t>Điều 7, Điều 8 của Nghị định</w:t>
      </w:r>
      <w:bookmarkEnd w:id="46"/>
      <w:r w:rsidRPr="00F2613E">
        <w:rPr>
          <w:rFonts w:ascii="Arial" w:hAnsi="Arial" w:cs="Arial"/>
          <w:color w:val="000000" w:themeColor="text1"/>
          <w:sz w:val="20"/>
          <w:szCs w:val="20"/>
        </w:rPr>
        <w:t xml:space="preserve"> này nhưng có chức năng, nhiệm vụ hoặc năng lực phù hợp để triển khai thực hiện các dịch vụ khuyến công.”</w:t>
      </w:r>
    </w:p>
    <w:p w14:paraId="341E873F"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bookmarkStart w:id="47" w:name="khoan_9_1"/>
      <w:r w:rsidRPr="00F2613E">
        <w:rPr>
          <w:rFonts w:ascii="Arial" w:hAnsi="Arial" w:cs="Arial"/>
          <w:color w:val="000000" w:themeColor="text1"/>
          <w:sz w:val="20"/>
          <w:szCs w:val="20"/>
        </w:rPr>
        <w:t>9. Bổ sung khoản 3</w:t>
      </w:r>
      <w:bookmarkEnd w:id="47"/>
      <w:r w:rsidRPr="00F2613E">
        <w:rPr>
          <w:rFonts w:ascii="Arial" w:hAnsi="Arial" w:cs="Arial"/>
          <w:color w:val="000000" w:themeColor="text1"/>
          <w:sz w:val="20"/>
          <w:szCs w:val="20"/>
        </w:rPr>
        <w:t xml:space="preserve"> </w:t>
      </w:r>
      <w:bookmarkStart w:id="48" w:name="dc_18"/>
      <w:r w:rsidRPr="00F2613E">
        <w:rPr>
          <w:rFonts w:ascii="Arial" w:hAnsi="Arial" w:cs="Arial"/>
          <w:color w:val="000000" w:themeColor="text1"/>
          <w:sz w:val="20"/>
          <w:szCs w:val="20"/>
        </w:rPr>
        <w:t>Điều 11</w:t>
      </w:r>
      <w:bookmarkEnd w:id="48"/>
      <w:r w:rsidRPr="00F2613E">
        <w:rPr>
          <w:rFonts w:ascii="Arial" w:hAnsi="Arial" w:cs="Arial"/>
          <w:color w:val="000000" w:themeColor="text1"/>
          <w:sz w:val="20"/>
          <w:szCs w:val="20"/>
        </w:rPr>
        <w:t xml:space="preserve"> </w:t>
      </w:r>
      <w:bookmarkStart w:id="49" w:name="khoan_9_1_name"/>
      <w:r w:rsidRPr="00F2613E">
        <w:rPr>
          <w:rFonts w:ascii="Arial" w:hAnsi="Arial" w:cs="Arial"/>
          <w:color w:val="000000" w:themeColor="text1"/>
          <w:sz w:val="20"/>
          <w:szCs w:val="20"/>
        </w:rPr>
        <w:t>như sau:</w:t>
      </w:r>
      <w:bookmarkEnd w:id="49"/>
    </w:p>
    <w:p w14:paraId="12375E58"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“3. Kinh phí khuyến công hỗ trợ từ nguồn ngân sách nhà nước thực hiện theo quy định của pháp luật về ngân sách nhà nước, pháp luật về đầu tư công và pháp luật về đấu thầu.”</w:t>
      </w:r>
    </w:p>
    <w:p w14:paraId="712B235E"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bookmarkStart w:id="50" w:name="khoan_10_1"/>
      <w:r w:rsidRPr="00F2613E">
        <w:rPr>
          <w:rFonts w:ascii="Arial" w:hAnsi="Arial" w:cs="Arial"/>
          <w:color w:val="000000" w:themeColor="text1"/>
          <w:sz w:val="20"/>
          <w:szCs w:val="20"/>
        </w:rPr>
        <w:t>10. Sửa đổi, bổ sung</w:t>
      </w:r>
      <w:bookmarkEnd w:id="50"/>
      <w:r w:rsidRPr="00F2613E">
        <w:rPr>
          <w:rFonts w:ascii="Arial" w:hAnsi="Arial" w:cs="Arial"/>
          <w:color w:val="000000" w:themeColor="text1"/>
          <w:sz w:val="20"/>
          <w:szCs w:val="20"/>
        </w:rPr>
        <w:t xml:space="preserve"> </w:t>
      </w:r>
      <w:bookmarkStart w:id="51" w:name="dc_19"/>
      <w:r w:rsidRPr="00F2613E">
        <w:rPr>
          <w:rFonts w:ascii="Arial" w:hAnsi="Arial" w:cs="Arial"/>
          <w:color w:val="000000" w:themeColor="text1"/>
          <w:sz w:val="20"/>
          <w:szCs w:val="20"/>
        </w:rPr>
        <w:t>khoản 4 Điều 14</w:t>
      </w:r>
      <w:bookmarkEnd w:id="51"/>
      <w:r w:rsidRPr="00F2613E">
        <w:rPr>
          <w:rFonts w:ascii="Arial" w:hAnsi="Arial" w:cs="Arial"/>
          <w:color w:val="000000" w:themeColor="text1"/>
          <w:sz w:val="20"/>
          <w:szCs w:val="20"/>
        </w:rPr>
        <w:t xml:space="preserve"> </w:t>
      </w:r>
      <w:bookmarkStart w:id="52" w:name="khoan_10_1_name"/>
      <w:r w:rsidRPr="00F2613E">
        <w:rPr>
          <w:rFonts w:ascii="Arial" w:hAnsi="Arial" w:cs="Arial"/>
          <w:color w:val="000000" w:themeColor="text1"/>
          <w:sz w:val="20"/>
          <w:szCs w:val="20"/>
        </w:rPr>
        <w:t>như sau:</w:t>
      </w:r>
      <w:bookmarkEnd w:id="52"/>
    </w:p>
    <w:p w14:paraId="1EF8BF57"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“4. Việc lập, chấp hành và quyết toán kinh phí khuyến công do ngân sách nhà nước cấp thực hiện theo quy định của pháp luật về ngân sách nhà nước, pháp luật về đầu tư công, pháp luật về đấu thầu và các văn bản hướng dẫn.”</w:t>
      </w:r>
    </w:p>
    <w:p w14:paraId="47D13F8D"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 xml:space="preserve">11. Sửa đổi, bổ sung một số khoản của </w:t>
      </w:r>
      <w:bookmarkStart w:id="53" w:name="dc_20"/>
      <w:r w:rsidRPr="00F2613E">
        <w:rPr>
          <w:rFonts w:ascii="Arial" w:hAnsi="Arial" w:cs="Arial"/>
          <w:color w:val="000000" w:themeColor="text1"/>
          <w:sz w:val="20"/>
          <w:szCs w:val="20"/>
        </w:rPr>
        <w:t>Điều 15</w:t>
      </w:r>
      <w:bookmarkEnd w:id="53"/>
      <w:r w:rsidRPr="00F2613E">
        <w:rPr>
          <w:rFonts w:ascii="Arial" w:hAnsi="Arial" w:cs="Arial"/>
          <w:color w:val="000000" w:themeColor="text1"/>
          <w:sz w:val="20"/>
          <w:szCs w:val="20"/>
        </w:rPr>
        <w:t xml:space="preserve"> như sau:</w:t>
      </w:r>
    </w:p>
    <w:p w14:paraId="417FE0FC"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bookmarkStart w:id="54" w:name="diem_a_11_1"/>
      <w:r w:rsidRPr="00F2613E">
        <w:rPr>
          <w:rFonts w:ascii="Arial" w:hAnsi="Arial" w:cs="Arial"/>
          <w:color w:val="000000" w:themeColor="text1"/>
          <w:sz w:val="20"/>
          <w:szCs w:val="20"/>
        </w:rPr>
        <w:t>a) Sửa đổi, bổ sung</w:t>
      </w:r>
      <w:bookmarkEnd w:id="54"/>
      <w:r w:rsidRPr="00F2613E">
        <w:rPr>
          <w:rFonts w:ascii="Arial" w:hAnsi="Arial" w:cs="Arial"/>
          <w:color w:val="000000" w:themeColor="text1"/>
          <w:sz w:val="20"/>
          <w:szCs w:val="20"/>
        </w:rPr>
        <w:t xml:space="preserve"> </w:t>
      </w:r>
      <w:bookmarkStart w:id="55" w:name="dc_21"/>
      <w:r w:rsidRPr="00F2613E">
        <w:rPr>
          <w:rFonts w:ascii="Arial" w:hAnsi="Arial" w:cs="Arial"/>
          <w:color w:val="000000" w:themeColor="text1"/>
          <w:sz w:val="20"/>
          <w:szCs w:val="20"/>
        </w:rPr>
        <w:t>điểm b, điểm c khoản 1</w:t>
      </w:r>
      <w:bookmarkEnd w:id="55"/>
      <w:r w:rsidRPr="00F2613E">
        <w:rPr>
          <w:rFonts w:ascii="Arial" w:hAnsi="Arial" w:cs="Arial"/>
          <w:color w:val="000000" w:themeColor="text1"/>
          <w:sz w:val="20"/>
          <w:szCs w:val="20"/>
        </w:rPr>
        <w:t xml:space="preserve"> </w:t>
      </w:r>
      <w:bookmarkStart w:id="56" w:name="diem_a_11_1_name"/>
      <w:r w:rsidRPr="00F2613E">
        <w:rPr>
          <w:rFonts w:ascii="Arial" w:hAnsi="Arial" w:cs="Arial"/>
          <w:color w:val="000000" w:themeColor="text1"/>
          <w:sz w:val="20"/>
          <w:szCs w:val="20"/>
        </w:rPr>
        <w:t>như sau:</w:t>
      </w:r>
      <w:bookmarkEnd w:id="56"/>
    </w:p>
    <w:p w14:paraId="61E6F870"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“b) Xây dựng và phê duyệt Chương trình khuyến công quốc gia từng giai đoạn. Tổ chức thực hiện và hướng dẫn các tổ chức, cá nhân liên quan triển khai các hoạt động khuyến công theo chương trình đã phê duyệt.</w:t>
      </w:r>
    </w:p>
    <w:p w14:paraId="74D5D92B"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c) Xây dựng, tổ chức thực hiện kế hoạch, đề án khuyến công quốc gia hằng năm đảm bảo phù hợp với Chương trình khuyến công quốc gia từng giai đoạn đã phê duyệt.”</w:t>
      </w:r>
    </w:p>
    <w:p w14:paraId="4AF949D2"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bookmarkStart w:id="57" w:name="diem_b_11_1"/>
      <w:r w:rsidRPr="00F2613E">
        <w:rPr>
          <w:rFonts w:ascii="Arial" w:hAnsi="Arial" w:cs="Arial"/>
          <w:color w:val="000000" w:themeColor="text1"/>
          <w:sz w:val="20"/>
          <w:szCs w:val="20"/>
        </w:rPr>
        <w:t>b) Bổ sung khoản 1a sau</w:t>
      </w:r>
      <w:bookmarkEnd w:id="57"/>
      <w:r w:rsidRPr="00F2613E">
        <w:rPr>
          <w:rFonts w:ascii="Arial" w:hAnsi="Arial" w:cs="Arial"/>
          <w:color w:val="000000" w:themeColor="text1"/>
          <w:sz w:val="20"/>
          <w:szCs w:val="20"/>
        </w:rPr>
        <w:t xml:space="preserve"> </w:t>
      </w:r>
      <w:bookmarkStart w:id="58" w:name="dc_22"/>
      <w:r w:rsidRPr="00F2613E">
        <w:rPr>
          <w:rFonts w:ascii="Arial" w:hAnsi="Arial" w:cs="Arial"/>
          <w:color w:val="000000" w:themeColor="text1"/>
          <w:sz w:val="20"/>
          <w:szCs w:val="20"/>
        </w:rPr>
        <w:t>khoản 1</w:t>
      </w:r>
      <w:bookmarkEnd w:id="58"/>
      <w:r w:rsidRPr="00F2613E">
        <w:rPr>
          <w:rFonts w:ascii="Arial" w:hAnsi="Arial" w:cs="Arial"/>
          <w:color w:val="000000" w:themeColor="text1"/>
          <w:sz w:val="20"/>
          <w:szCs w:val="20"/>
        </w:rPr>
        <w:t xml:space="preserve"> </w:t>
      </w:r>
      <w:bookmarkStart w:id="59" w:name="diem_b_11_1_name"/>
      <w:r w:rsidRPr="00F2613E">
        <w:rPr>
          <w:rFonts w:ascii="Arial" w:hAnsi="Arial" w:cs="Arial"/>
          <w:color w:val="000000" w:themeColor="text1"/>
          <w:sz w:val="20"/>
          <w:szCs w:val="20"/>
        </w:rPr>
        <w:t>như sau:</w:t>
      </w:r>
      <w:bookmarkEnd w:id="59"/>
    </w:p>
    <w:p w14:paraId="5891D93A"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“1a. Căn cứ chương trình khuyến công quốc gia từng giai đoạn và kế hoạch khuyến công quốc gia hằng năm do Bộ Công Thương phê duyệt, trên cơ sở đề xuất của Bộ Công Thương và các bộ, ngành liên quan, Bộ Tài chính tổng hợp, bố trí trong dự toán hằng năm của ngân sách trung ương, trình cấp có thẩm quyền xem xét, quyết định theo quy định của Luật Ngân sách nhà nước, Luật Đầu tư công và các văn bản hướng dẫn thực hiện; hướng dẫn lập, quản lý và sử dụng kinh phí khuyến công.”</w:t>
      </w:r>
    </w:p>
    <w:p w14:paraId="6E475B09"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 xml:space="preserve">12. Sửa đổi, bổ sung một số khoản của </w:t>
      </w:r>
      <w:bookmarkStart w:id="60" w:name="dc_23"/>
      <w:r w:rsidRPr="00F2613E">
        <w:rPr>
          <w:rFonts w:ascii="Arial" w:hAnsi="Arial" w:cs="Arial"/>
          <w:color w:val="000000" w:themeColor="text1"/>
          <w:sz w:val="20"/>
          <w:szCs w:val="20"/>
        </w:rPr>
        <w:t>Điều 16</w:t>
      </w:r>
      <w:bookmarkEnd w:id="60"/>
      <w:r w:rsidRPr="00F2613E">
        <w:rPr>
          <w:rFonts w:ascii="Arial" w:hAnsi="Arial" w:cs="Arial"/>
          <w:color w:val="000000" w:themeColor="text1"/>
          <w:sz w:val="20"/>
          <w:szCs w:val="20"/>
        </w:rPr>
        <w:t xml:space="preserve"> như sau:</w:t>
      </w:r>
    </w:p>
    <w:p w14:paraId="427C67B9"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bookmarkStart w:id="61" w:name="diem_a_12_1"/>
      <w:r w:rsidRPr="00F2613E">
        <w:rPr>
          <w:rFonts w:ascii="Arial" w:hAnsi="Arial" w:cs="Arial"/>
          <w:color w:val="000000" w:themeColor="text1"/>
          <w:sz w:val="20"/>
          <w:szCs w:val="20"/>
        </w:rPr>
        <w:t>a) Sửa đổi, bổ sung</w:t>
      </w:r>
      <w:bookmarkEnd w:id="61"/>
      <w:r w:rsidRPr="00F2613E">
        <w:rPr>
          <w:rFonts w:ascii="Arial" w:hAnsi="Arial" w:cs="Arial"/>
          <w:color w:val="000000" w:themeColor="text1"/>
          <w:sz w:val="20"/>
          <w:szCs w:val="20"/>
        </w:rPr>
        <w:t xml:space="preserve"> </w:t>
      </w:r>
      <w:bookmarkStart w:id="62" w:name="dc_24"/>
      <w:r w:rsidRPr="00F2613E">
        <w:rPr>
          <w:rFonts w:ascii="Arial" w:hAnsi="Arial" w:cs="Arial"/>
          <w:color w:val="000000" w:themeColor="text1"/>
          <w:sz w:val="20"/>
          <w:szCs w:val="20"/>
        </w:rPr>
        <w:t>điểm a, điểm đ khoản 1</w:t>
      </w:r>
      <w:bookmarkEnd w:id="62"/>
      <w:r w:rsidRPr="00F2613E">
        <w:rPr>
          <w:rFonts w:ascii="Arial" w:hAnsi="Arial" w:cs="Arial"/>
          <w:color w:val="000000" w:themeColor="text1"/>
          <w:sz w:val="20"/>
          <w:szCs w:val="20"/>
        </w:rPr>
        <w:t xml:space="preserve"> </w:t>
      </w:r>
      <w:bookmarkStart w:id="63" w:name="diem_a_12_1_name"/>
      <w:r w:rsidRPr="00F2613E">
        <w:rPr>
          <w:rFonts w:ascii="Arial" w:hAnsi="Arial" w:cs="Arial"/>
          <w:color w:val="000000" w:themeColor="text1"/>
          <w:sz w:val="20"/>
          <w:szCs w:val="20"/>
        </w:rPr>
        <w:t>như sau:</w:t>
      </w:r>
      <w:bookmarkEnd w:id="63"/>
    </w:p>
    <w:p w14:paraId="39A3FCFF"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“a) Xây dựng, trình cơ quan có thẩm quyền ban hành hoặc ban hành theo thẩm quyền các chủ trương, chính sách, văn bản quy phạm pháp luật về khuyến công phù hợp với quy định của pháp luật và điều kiện địa phương.</w:t>
      </w:r>
    </w:p>
    <w:p w14:paraId="632DA5D7"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đ) Chỉ đạo xây dựng, tổng hợp các chương trình, kế hoạch, đề án có sử dụng kinh phí khuyến công quốc gia.”</w:t>
      </w:r>
    </w:p>
    <w:p w14:paraId="694015D3"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bookmarkStart w:id="64" w:name="diem_b_12_1"/>
      <w:r w:rsidRPr="00F2613E">
        <w:rPr>
          <w:rFonts w:ascii="Arial" w:hAnsi="Arial" w:cs="Arial"/>
          <w:color w:val="000000" w:themeColor="text1"/>
          <w:sz w:val="20"/>
          <w:szCs w:val="20"/>
        </w:rPr>
        <w:t>b) Sửa đổi, bổ sung</w:t>
      </w:r>
      <w:bookmarkEnd w:id="64"/>
      <w:r w:rsidRPr="00F2613E">
        <w:rPr>
          <w:rFonts w:ascii="Arial" w:hAnsi="Arial" w:cs="Arial"/>
          <w:color w:val="000000" w:themeColor="text1"/>
          <w:sz w:val="20"/>
          <w:szCs w:val="20"/>
        </w:rPr>
        <w:t xml:space="preserve"> </w:t>
      </w:r>
      <w:bookmarkStart w:id="65" w:name="dc_25"/>
      <w:r w:rsidRPr="00F2613E">
        <w:rPr>
          <w:rFonts w:ascii="Arial" w:hAnsi="Arial" w:cs="Arial"/>
          <w:color w:val="000000" w:themeColor="text1"/>
          <w:sz w:val="20"/>
          <w:szCs w:val="20"/>
        </w:rPr>
        <w:t>khoản 2</w:t>
      </w:r>
      <w:bookmarkEnd w:id="65"/>
      <w:r w:rsidRPr="00F2613E">
        <w:rPr>
          <w:rFonts w:ascii="Arial" w:hAnsi="Arial" w:cs="Arial"/>
          <w:color w:val="000000" w:themeColor="text1"/>
          <w:sz w:val="20"/>
          <w:szCs w:val="20"/>
        </w:rPr>
        <w:t xml:space="preserve"> </w:t>
      </w:r>
      <w:bookmarkStart w:id="66" w:name="diem_b_12_1_name"/>
      <w:r w:rsidRPr="00F2613E">
        <w:rPr>
          <w:rFonts w:ascii="Arial" w:hAnsi="Arial" w:cs="Arial"/>
          <w:color w:val="000000" w:themeColor="text1"/>
          <w:sz w:val="20"/>
          <w:szCs w:val="20"/>
        </w:rPr>
        <w:t>như sau:</w:t>
      </w:r>
      <w:bookmarkEnd w:id="66"/>
    </w:p>
    <w:p w14:paraId="5A922EFF"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 xml:space="preserve">“2. Sở Công Thương là cơ quan tham mưu giúp Ủy ban nhân dân cấp tỉnh thực hiện chức năng quản lý nhà nước về hoạt động khuyến công tại địa phương; chịu trách nhiệm xây dựng, trình Bộ </w:t>
      </w:r>
      <w:r w:rsidRPr="00F2613E">
        <w:rPr>
          <w:rFonts w:ascii="Arial" w:hAnsi="Arial" w:cs="Arial"/>
          <w:color w:val="000000" w:themeColor="text1"/>
          <w:sz w:val="20"/>
          <w:szCs w:val="20"/>
        </w:rPr>
        <w:lastRenderedPageBreak/>
        <w:t>Công Thương phê duyệt các chương trình, kế hoạch, đề án có sử dụng kinh phí khuyến công quốc gia; chỉ đạo, hướng dẫn, kiểm tra việc triển khai và sử dụng kinh phí khuyến công trên địa bàn; tổ chức thực hiện các nhiệm vụ khuyến công quốc gia được phân cấp.”</w:t>
      </w:r>
    </w:p>
    <w:p w14:paraId="3521C354"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bookmarkStart w:id="67" w:name="dieu_2"/>
      <w:r w:rsidRPr="00F2613E">
        <w:rPr>
          <w:rFonts w:ascii="Arial" w:hAnsi="Arial" w:cs="Arial"/>
          <w:b/>
          <w:bCs/>
          <w:color w:val="000000" w:themeColor="text1"/>
          <w:sz w:val="20"/>
          <w:szCs w:val="20"/>
        </w:rPr>
        <w:t>Điều 2. Thay thế, bãi bỏ một số cụm từ, quy định tại Nghị định số 45/2012/NĐ-CP ngày 21 tháng 5 năm 2012 của Chính phủ về khuyến công</w:t>
      </w:r>
      <w:bookmarkEnd w:id="67"/>
    </w:p>
    <w:p w14:paraId="6B4F4D6C"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 xml:space="preserve">1. Thay thế cụm từ “Cục Công nghiệp địa phương” bằng cụm từ “Cục Đổi mới sáng tạo, Chuyển đổi xanh và Khuyến công” tại </w:t>
      </w:r>
      <w:bookmarkStart w:id="68" w:name="dc_26"/>
      <w:r w:rsidRPr="00F2613E">
        <w:rPr>
          <w:rFonts w:ascii="Arial" w:hAnsi="Arial" w:cs="Arial"/>
          <w:color w:val="000000" w:themeColor="text1"/>
          <w:sz w:val="20"/>
          <w:szCs w:val="20"/>
        </w:rPr>
        <w:t>khoản 1 và khoản 2 Điều 7</w:t>
      </w:r>
      <w:bookmarkEnd w:id="68"/>
      <w:r w:rsidRPr="00F2613E">
        <w:rPr>
          <w:rFonts w:ascii="Arial" w:hAnsi="Arial" w:cs="Arial"/>
          <w:color w:val="000000" w:themeColor="text1"/>
          <w:sz w:val="20"/>
          <w:szCs w:val="20"/>
        </w:rPr>
        <w:t>.</w:t>
      </w:r>
    </w:p>
    <w:p w14:paraId="5C5A1541"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 xml:space="preserve">2. Thay thế cụm từ “Trung tâm khuyến công” bằng cụm từ “Đơn vị sự nghiệp công lập thực hiện nhiệm vụ khuyến công” tại </w:t>
      </w:r>
      <w:bookmarkStart w:id="69" w:name="dc_27"/>
      <w:r w:rsidRPr="00F2613E">
        <w:rPr>
          <w:rFonts w:ascii="Arial" w:hAnsi="Arial" w:cs="Arial"/>
          <w:color w:val="000000" w:themeColor="text1"/>
          <w:sz w:val="20"/>
          <w:szCs w:val="20"/>
        </w:rPr>
        <w:t>điểm c khoản 9 Điều 4; khoản 2 và khoản 3 Điều 15; điểm h khoản 1 Điều 16</w:t>
      </w:r>
      <w:bookmarkEnd w:id="69"/>
      <w:r w:rsidRPr="00F2613E">
        <w:rPr>
          <w:rFonts w:ascii="Arial" w:hAnsi="Arial" w:cs="Arial"/>
          <w:color w:val="000000" w:themeColor="text1"/>
          <w:sz w:val="20"/>
          <w:szCs w:val="20"/>
        </w:rPr>
        <w:t>.</w:t>
      </w:r>
    </w:p>
    <w:p w14:paraId="06EE438C"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 xml:space="preserve">3. Thay thế cụm từ “sản xuất sạch hơn” bằng cụm từ “sản xuất sạch hơn, sản xuất và tiêu dùng bền vững” tại </w:t>
      </w:r>
      <w:bookmarkStart w:id="70" w:name="dc_28"/>
      <w:r w:rsidRPr="00F2613E">
        <w:rPr>
          <w:rFonts w:ascii="Arial" w:hAnsi="Arial" w:cs="Arial"/>
          <w:color w:val="000000" w:themeColor="text1"/>
          <w:sz w:val="20"/>
          <w:szCs w:val="20"/>
        </w:rPr>
        <w:t>khoản 1 Điều 1; khoản 1 Điều 2; khoản 2 Điều 4; điểm a, điểm b khoản 8 Điều 4</w:t>
      </w:r>
      <w:bookmarkEnd w:id="70"/>
      <w:r w:rsidRPr="00F2613E">
        <w:rPr>
          <w:rFonts w:ascii="Arial" w:hAnsi="Arial" w:cs="Arial"/>
          <w:color w:val="000000" w:themeColor="text1"/>
          <w:sz w:val="20"/>
          <w:szCs w:val="20"/>
        </w:rPr>
        <w:t xml:space="preserve">; </w:t>
      </w:r>
      <w:bookmarkStart w:id="71" w:name="dc_29"/>
      <w:r w:rsidRPr="00F2613E">
        <w:rPr>
          <w:rFonts w:ascii="Arial" w:hAnsi="Arial" w:cs="Arial"/>
          <w:color w:val="000000" w:themeColor="text1"/>
          <w:sz w:val="20"/>
          <w:szCs w:val="20"/>
        </w:rPr>
        <w:t>khoản 3 Điều 6; Điều 11</w:t>
      </w:r>
      <w:bookmarkEnd w:id="71"/>
      <w:r w:rsidRPr="00F2613E">
        <w:rPr>
          <w:rFonts w:ascii="Arial" w:hAnsi="Arial" w:cs="Arial"/>
          <w:color w:val="000000" w:themeColor="text1"/>
          <w:sz w:val="20"/>
          <w:szCs w:val="20"/>
        </w:rPr>
        <w:t>.</w:t>
      </w:r>
    </w:p>
    <w:p w14:paraId="7DA1F8AB"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 xml:space="preserve">4. Bãi bỏ </w:t>
      </w:r>
      <w:bookmarkStart w:id="72" w:name="dc_30"/>
      <w:r w:rsidRPr="00F2613E">
        <w:rPr>
          <w:rFonts w:ascii="Arial" w:hAnsi="Arial" w:cs="Arial"/>
          <w:color w:val="000000" w:themeColor="text1"/>
          <w:sz w:val="20"/>
          <w:szCs w:val="20"/>
        </w:rPr>
        <w:t>khoản 2 Điều 5; khoản 2 Điều 8, khoản 5 Điều 14</w:t>
      </w:r>
      <w:bookmarkEnd w:id="72"/>
      <w:r w:rsidRPr="00F2613E">
        <w:rPr>
          <w:rFonts w:ascii="Arial" w:hAnsi="Arial" w:cs="Arial"/>
          <w:color w:val="000000" w:themeColor="text1"/>
          <w:sz w:val="20"/>
          <w:szCs w:val="20"/>
        </w:rPr>
        <w:t xml:space="preserve">; bãi bỏ cụm từ “cấp huyện” tại </w:t>
      </w:r>
      <w:bookmarkStart w:id="73" w:name="dc_31"/>
      <w:r w:rsidRPr="00F2613E">
        <w:rPr>
          <w:rFonts w:ascii="Arial" w:hAnsi="Arial" w:cs="Arial"/>
          <w:color w:val="000000" w:themeColor="text1"/>
          <w:sz w:val="20"/>
          <w:szCs w:val="20"/>
        </w:rPr>
        <w:t>khoản 2 Điều 11, khoản 1 Điều 13, khoản 2 Điều 14</w:t>
      </w:r>
      <w:bookmarkEnd w:id="73"/>
      <w:r w:rsidRPr="00F2613E">
        <w:rPr>
          <w:rFonts w:ascii="Arial" w:hAnsi="Arial" w:cs="Arial"/>
          <w:color w:val="000000" w:themeColor="text1"/>
          <w:sz w:val="20"/>
          <w:szCs w:val="20"/>
        </w:rPr>
        <w:t>.</w:t>
      </w:r>
    </w:p>
    <w:p w14:paraId="49CDBBC5"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bookmarkStart w:id="74" w:name="dieu_3"/>
      <w:r w:rsidRPr="00F2613E">
        <w:rPr>
          <w:rFonts w:ascii="Arial" w:hAnsi="Arial" w:cs="Arial"/>
          <w:b/>
          <w:bCs/>
          <w:color w:val="000000" w:themeColor="text1"/>
          <w:sz w:val="20"/>
          <w:szCs w:val="20"/>
        </w:rPr>
        <w:t>Điều 3. Hiệu lực thi hành</w:t>
      </w:r>
      <w:bookmarkEnd w:id="74"/>
    </w:p>
    <w:p w14:paraId="74A953F2"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1. Nghị định này có hiệu lực thi hành từ ngày 15 tháng 10 năm 2025.</w:t>
      </w:r>
    </w:p>
    <w:p w14:paraId="1F0673E3"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 xml:space="preserve">2. </w:t>
      </w:r>
      <w:bookmarkStart w:id="75" w:name="dc_32"/>
      <w:r w:rsidRPr="00F2613E">
        <w:rPr>
          <w:rFonts w:ascii="Arial" w:hAnsi="Arial" w:cs="Arial"/>
          <w:color w:val="000000" w:themeColor="text1"/>
          <w:sz w:val="20"/>
          <w:szCs w:val="20"/>
        </w:rPr>
        <w:t>Điều 52 Nghị định số 146/2025/NĐ-CP</w:t>
      </w:r>
      <w:bookmarkEnd w:id="75"/>
      <w:r w:rsidRPr="00F2613E">
        <w:rPr>
          <w:rFonts w:ascii="Arial" w:hAnsi="Arial" w:cs="Arial"/>
          <w:color w:val="000000" w:themeColor="text1"/>
          <w:sz w:val="20"/>
          <w:szCs w:val="20"/>
        </w:rPr>
        <w:t xml:space="preserve"> ngày 12 tháng 6 năm 2025 của Chính phủ quy định về phân quyền, phân cấp trong lĩnh vực công nghiệp và thương mại hết hiệu lực kể từ khi Nghị định này có hiệu lực.</w:t>
      </w:r>
    </w:p>
    <w:p w14:paraId="55988070"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3. Quy định chuyển tiếp: Đối với các đề án khuyến công quốc gia và khuyến công địa phương đã được phê duyệt theo quy định của pháp luật trước ngày Nghị định này có hiệu lực thì tiếp tục thực hiện theo quy định của Nghị định số 45/2012/NĐ-CP ngày 21 tháng 5 năm 2012 của Chính phủ về khuyến công và các văn bản quy phạm pháp luật khác có liên quan.</w:t>
      </w:r>
    </w:p>
    <w:p w14:paraId="568432A3"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bookmarkStart w:id="76" w:name="dieu_4"/>
      <w:r w:rsidRPr="00F2613E">
        <w:rPr>
          <w:rFonts w:ascii="Arial" w:hAnsi="Arial" w:cs="Arial"/>
          <w:b/>
          <w:bCs/>
          <w:color w:val="000000" w:themeColor="text1"/>
          <w:sz w:val="20"/>
          <w:szCs w:val="20"/>
        </w:rPr>
        <w:t>Điều 4. Trách nhiệm thi hành</w:t>
      </w:r>
      <w:bookmarkEnd w:id="76"/>
    </w:p>
    <w:p w14:paraId="28976AE9" w14:textId="77777777" w:rsidR="00000000" w:rsidRPr="00F2613E" w:rsidRDefault="00000000"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1. Bộ Công Thương và các bộ, cơ quan ngang bộ, cơ quan thuộc Chính phủ, Ủy ban nhân dân cấp tỉnh có trách nhiệm hướng dẫn thi hành các điều, khoản được giao và rà soát các văn bản đã ban hành để sửa đổi, bổ sung hoặc thay thế cho phù hợp với quy định tại Nghị định này.</w:t>
      </w:r>
    </w:p>
    <w:p w14:paraId="53ED425D" w14:textId="77777777" w:rsidR="00000000" w:rsidRPr="00F2613E" w:rsidRDefault="00000000" w:rsidP="001E79D4">
      <w:pPr>
        <w:adjustRightInd w:val="0"/>
        <w:snapToGrid w:val="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2. Bộ trưởng, Thủ trưởng cơ quan ngang bộ, Thủ trưởng cơ quan thuộc Chính phủ, Chủ tịch Ủy ban nhân dân các tỉnh, thành phố trực thuộc trung ương, tổ chức và cá nhân có liên quan chịu trách nhiệm thi hành Nghị định này.</w:t>
      </w:r>
    </w:p>
    <w:p w14:paraId="5017BBD5" w14:textId="77777777" w:rsidR="00000000" w:rsidRPr="00F2613E" w:rsidRDefault="00000000" w:rsidP="001E79D4">
      <w:pPr>
        <w:adjustRightInd w:val="0"/>
        <w:snapToGrid w:val="0"/>
        <w:jc w:val="center"/>
        <w:rPr>
          <w:rFonts w:ascii="Arial" w:hAnsi="Arial" w:cs="Arial"/>
          <w:color w:val="000000" w:themeColor="text1"/>
          <w:sz w:val="20"/>
          <w:szCs w:val="20"/>
        </w:rPr>
      </w:pPr>
      <w:r w:rsidRPr="00F2613E">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98"/>
        <w:gridCol w:w="4228"/>
      </w:tblGrid>
      <w:tr w:rsidR="001E79D4" w:rsidRPr="00F2613E" w14:paraId="5D5878A3" w14:textId="77777777" w:rsidTr="00F2613E">
        <w:tc>
          <w:tcPr>
            <w:tcW w:w="2658" w:type="pct"/>
            <w:tcBorders>
              <w:top w:val="nil"/>
              <w:left w:val="nil"/>
              <w:bottom w:val="nil"/>
              <w:right w:val="nil"/>
              <w:tl2br w:val="nil"/>
              <w:tr2bl w:val="nil"/>
            </w:tcBorders>
            <w:tcMar>
              <w:top w:w="0" w:type="dxa"/>
              <w:left w:w="108" w:type="dxa"/>
              <w:bottom w:w="0" w:type="dxa"/>
              <w:right w:w="108" w:type="dxa"/>
            </w:tcMar>
          </w:tcPr>
          <w:p w14:paraId="398DB03F" w14:textId="60177CF0" w:rsidR="00000000" w:rsidRPr="00F2613E" w:rsidRDefault="00000000" w:rsidP="001E79D4">
            <w:pPr>
              <w:adjustRightInd w:val="0"/>
              <w:snapToGrid w:val="0"/>
              <w:rPr>
                <w:rFonts w:ascii="Arial" w:hAnsi="Arial" w:cs="Arial"/>
                <w:color w:val="000000" w:themeColor="text1"/>
                <w:sz w:val="20"/>
                <w:szCs w:val="20"/>
              </w:rPr>
            </w:pPr>
            <w:r w:rsidRPr="00F2613E">
              <w:rPr>
                <w:rFonts w:ascii="Arial" w:hAnsi="Arial" w:cs="Arial"/>
                <w:b/>
                <w:bCs/>
                <w:i/>
                <w:iCs/>
                <w:color w:val="000000" w:themeColor="text1"/>
                <w:sz w:val="20"/>
                <w:szCs w:val="20"/>
              </w:rPr>
              <w:t>Nơi nhận:</w:t>
            </w:r>
            <w:r w:rsidRPr="00F2613E">
              <w:rPr>
                <w:rFonts w:ascii="Arial" w:hAnsi="Arial" w:cs="Arial"/>
                <w:b/>
                <w:bCs/>
                <w:i/>
                <w:iCs/>
                <w:color w:val="000000" w:themeColor="text1"/>
                <w:sz w:val="20"/>
                <w:szCs w:val="20"/>
              </w:rPr>
              <w:br/>
            </w:r>
            <w:r w:rsidRPr="00F2613E">
              <w:rPr>
                <w:rFonts w:ascii="Arial" w:hAnsi="Arial" w:cs="Arial"/>
                <w:color w:val="000000" w:themeColor="text1"/>
                <w:sz w:val="20"/>
                <w:szCs w:val="20"/>
              </w:rPr>
              <w:t>- Ban Bí thư Trung ương Đảng;</w:t>
            </w:r>
            <w:r w:rsidRPr="00F2613E">
              <w:rPr>
                <w:rFonts w:ascii="Arial" w:hAnsi="Arial" w:cs="Arial"/>
                <w:color w:val="000000" w:themeColor="text1"/>
                <w:sz w:val="20"/>
                <w:szCs w:val="20"/>
              </w:rPr>
              <w:br/>
              <w:t>- Thủ tướng, các Phó Thủ tướng Chính phủ;</w:t>
            </w:r>
            <w:r w:rsidRPr="00F2613E">
              <w:rPr>
                <w:rFonts w:ascii="Arial" w:hAnsi="Arial" w:cs="Arial"/>
                <w:color w:val="000000" w:themeColor="text1"/>
                <w:sz w:val="20"/>
                <w:szCs w:val="20"/>
              </w:rPr>
              <w:br/>
              <w:t>- Các bộ, cơ quan ngang bộ, cơ quan thuộc Chính phủ;</w:t>
            </w:r>
            <w:r w:rsidRPr="00F2613E">
              <w:rPr>
                <w:rFonts w:ascii="Arial" w:hAnsi="Arial" w:cs="Arial"/>
                <w:color w:val="000000" w:themeColor="text1"/>
                <w:sz w:val="20"/>
                <w:szCs w:val="20"/>
              </w:rPr>
              <w:br/>
              <w:t>- HĐND, UBND các tỉnh, thành phố trực thuộc trung ương;</w:t>
            </w:r>
            <w:r w:rsidRPr="00F2613E">
              <w:rPr>
                <w:rFonts w:ascii="Arial" w:hAnsi="Arial" w:cs="Arial"/>
                <w:color w:val="000000" w:themeColor="text1"/>
                <w:sz w:val="20"/>
                <w:szCs w:val="20"/>
              </w:rPr>
              <w:br/>
              <w:t>- Văn phòng Trung ương và các Ban của Đảng;</w:t>
            </w:r>
            <w:r w:rsidRPr="00F2613E">
              <w:rPr>
                <w:rFonts w:ascii="Arial" w:hAnsi="Arial" w:cs="Arial"/>
                <w:color w:val="000000" w:themeColor="text1"/>
                <w:sz w:val="20"/>
                <w:szCs w:val="20"/>
              </w:rPr>
              <w:br/>
              <w:t>- Văn phòng Tổng Bí thư;</w:t>
            </w:r>
            <w:r w:rsidRPr="00F2613E">
              <w:rPr>
                <w:rFonts w:ascii="Arial" w:hAnsi="Arial" w:cs="Arial"/>
                <w:color w:val="000000" w:themeColor="text1"/>
                <w:sz w:val="20"/>
                <w:szCs w:val="20"/>
              </w:rPr>
              <w:br/>
              <w:t>- Văn phòng Chủ tịch nước;</w:t>
            </w:r>
            <w:r w:rsidRPr="00F2613E">
              <w:rPr>
                <w:rFonts w:ascii="Arial" w:hAnsi="Arial" w:cs="Arial"/>
                <w:color w:val="000000" w:themeColor="text1"/>
                <w:sz w:val="20"/>
                <w:szCs w:val="20"/>
              </w:rPr>
              <w:br/>
              <w:t>- Hội đồng Dân tộc và các Ủy ban của Quốc hội;</w:t>
            </w:r>
            <w:r w:rsidRPr="00F2613E">
              <w:rPr>
                <w:rFonts w:ascii="Arial" w:hAnsi="Arial" w:cs="Arial"/>
                <w:color w:val="000000" w:themeColor="text1"/>
                <w:sz w:val="20"/>
                <w:szCs w:val="20"/>
              </w:rPr>
              <w:br/>
              <w:t>- Văn phòng Quốc hội;</w:t>
            </w:r>
            <w:r w:rsidRPr="00F2613E">
              <w:rPr>
                <w:rFonts w:ascii="Arial" w:hAnsi="Arial" w:cs="Arial"/>
                <w:color w:val="000000" w:themeColor="text1"/>
                <w:sz w:val="20"/>
                <w:szCs w:val="20"/>
              </w:rPr>
              <w:br/>
              <w:t>- Tòa án nhân dân tối cao;</w:t>
            </w:r>
            <w:r w:rsidRPr="00F2613E">
              <w:rPr>
                <w:rFonts w:ascii="Arial" w:hAnsi="Arial" w:cs="Arial"/>
                <w:color w:val="000000" w:themeColor="text1"/>
                <w:sz w:val="20"/>
                <w:szCs w:val="20"/>
              </w:rPr>
              <w:br/>
              <w:t>- Viện kiểm sát nhân dân tối cao;</w:t>
            </w:r>
            <w:r w:rsidRPr="00F2613E">
              <w:rPr>
                <w:rFonts w:ascii="Arial" w:hAnsi="Arial" w:cs="Arial"/>
                <w:color w:val="000000" w:themeColor="text1"/>
                <w:sz w:val="20"/>
                <w:szCs w:val="20"/>
              </w:rPr>
              <w:br/>
              <w:t>- Kiểm toán nhà nước;</w:t>
            </w:r>
            <w:r w:rsidRPr="00F2613E">
              <w:rPr>
                <w:rFonts w:ascii="Arial" w:hAnsi="Arial" w:cs="Arial"/>
                <w:color w:val="000000" w:themeColor="text1"/>
                <w:sz w:val="20"/>
                <w:szCs w:val="20"/>
              </w:rPr>
              <w:br/>
              <w:t>- Ủy ban Trung ương Mặt trận Tổ quốc Việt Nam;</w:t>
            </w:r>
            <w:r w:rsidRPr="00F2613E">
              <w:rPr>
                <w:rFonts w:ascii="Arial" w:hAnsi="Arial" w:cs="Arial"/>
                <w:color w:val="000000" w:themeColor="text1"/>
                <w:sz w:val="20"/>
                <w:szCs w:val="20"/>
              </w:rPr>
              <w:br/>
              <w:t>- Cơ quan trung ương của các tổ chức chính trị - xã hội;</w:t>
            </w:r>
            <w:r w:rsidRPr="00F2613E">
              <w:rPr>
                <w:rFonts w:ascii="Arial" w:hAnsi="Arial" w:cs="Arial"/>
                <w:color w:val="000000" w:themeColor="text1"/>
                <w:sz w:val="20"/>
                <w:szCs w:val="20"/>
              </w:rPr>
              <w:br/>
              <w:t>- VPCP: BTCN, các PCN, Trợ lý TTg, TGĐ Cổng TTĐT, các Vụ, Cục, đơn vị trực thuộc, Công báo;</w:t>
            </w:r>
            <w:r w:rsidRPr="00F2613E">
              <w:rPr>
                <w:rFonts w:ascii="Arial" w:hAnsi="Arial" w:cs="Arial"/>
                <w:color w:val="000000" w:themeColor="text1"/>
                <w:sz w:val="20"/>
                <w:szCs w:val="20"/>
              </w:rPr>
              <w:br/>
              <w:t>- Lưu: VT, CN (2b).</w:t>
            </w:r>
          </w:p>
        </w:tc>
        <w:tc>
          <w:tcPr>
            <w:tcW w:w="2342" w:type="pct"/>
            <w:tcBorders>
              <w:top w:val="nil"/>
              <w:left w:val="nil"/>
              <w:bottom w:val="nil"/>
              <w:right w:val="nil"/>
              <w:tl2br w:val="nil"/>
              <w:tr2bl w:val="nil"/>
            </w:tcBorders>
            <w:tcMar>
              <w:top w:w="0" w:type="dxa"/>
              <w:left w:w="108" w:type="dxa"/>
              <w:bottom w:w="0" w:type="dxa"/>
              <w:right w:w="108" w:type="dxa"/>
            </w:tcMar>
          </w:tcPr>
          <w:p w14:paraId="0BAF40E0" w14:textId="77777777" w:rsidR="00000000" w:rsidRPr="00F2613E" w:rsidRDefault="00000000" w:rsidP="001E79D4">
            <w:pPr>
              <w:adjustRightInd w:val="0"/>
              <w:snapToGrid w:val="0"/>
              <w:jc w:val="center"/>
              <w:rPr>
                <w:rFonts w:ascii="Arial" w:hAnsi="Arial" w:cs="Arial"/>
                <w:color w:val="000000" w:themeColor="text1"/>
                <w:sz w:val="20"/>
                <w:szCs w:val="20"/>
              </w:rPr>
            </w:pPr>
            <w:r w:rsidRPr="00F2613E">
              <w:rPr>
                <w:rFonts w:ascii="Arial" w:hAnsi="Arial" w:cs="Arial"/>
                <w:b/>
                <w:bCs/>
                <w:color w:val="000000" w:themeColor="text1"/>
                <w:sz w:val="20"/>
                <w:szCs w:val="20"/>
              </w:rPr>
              <w:t>TM. CHÍNH PHỦ</w:t>
            </w:r>
            <w:r w:rsidRPr="00F2613E">
              <w:rPr>
                <w:rFonts w:ascii="Arial" w:hAnsi="Arial" w:cs="Arial"/>
                <w:b/>
                <w:bCs/>
                <w:color w:val="000000" w:themeColor="text1"/>
                <w:sz w:val="20"/>
                <w:szCs w:val="20"/>
              </w:rPr>
              <w:br/>
              <w:t>KT. THỦ TƯỚNG</w:t>
            </w:r>
            <w:r w:rsidRPr="00F2613E">
              <w:rPr>
                <w:rFonts w:ascii="Arial" w:hAnsi="Arial" w:cs="Arial"/>
                <w:b/>
                <w:bCs/>
                <w:color w:val="000000" w:themeColor="text1"/>
                <w:sz w:val="20"/>
                <w:szCs w:val="20"/>
              </w:rPr>
              <w:br/>
              <w:t>PHÓ THỦ TƯỚNG</w:t>
            </w:r>
            <w:r w:rsidRPr="00F2613E">
              <w:rPr>
                <w:rFonts w:ascii="Arial" w:hAnsi="Arial" w:cs="Arial"/>
                <w:b/>
                <w:bCs/>
                <w:color w:val="000000" w:themeColor="text1"/>
                <w:sz w:val="20"/>
                <w:szCs w:val="20"/>
              </w:rPr>
              <w:br/>
            </w:r>
            <w:r w:rsidRPr="00F2613E">
              <w:rPr>
                <w:rFonts w:ascii="Arial" w:hAnsi="Arial" w:cs="Arial"/>
                <w:b/>
                <w:bCs/>
                <w:color w:val="000000" w:themeColor="text1"/>
                <w:sz w:val="20"/>
                <w:szCs w:val="20"/>
              </w:rPr>
              <w:br/>
            </w:r>
            <w:r w:rsidRPr="00F2613E">
              <w:rPr>
                <w:rFonts w:ascii="Arial" w:hAnsi="Arial" w:cs="Arial"/>
                <w:b/>
                <w:bCs/>
                <w:color w:val="000000" w:themeColor="text1"/>
                <w:sz w:val="20"/>
                <w:szCs w:val="20"/>
              </w:rPr>
              <w:br/>
            </w:r>
            <w:r w:rsidRPr="00F2613E">
              <w:rPr>
                <w:rFonts w:ascii="Arial" w:hAnsi="Arial" w:cs="Arial"/>
                <w:b/>
                <w:bCs/>
                <w:color w:val="000000" w:themeColor="text1"/>
                <w:sz w:val="20"/>
                <w:szCs w:val="20"/>
              </w:rPr>
              <w:br/>
            </w:r>
            <w:r w:rsidRPr="00F2613E">
              <w:rPr>
                <w:rFonts w:ascii="Arial" w:hAnsi="Arial" w:cs="Arial"/>
                <w:b/>
                <w:bCs/>
                <w:color w:val="000000" w:themeColor="text1"/>
                <w:sz w:val="20"/>
                <w:szCs w:val="20"/>
              </w:rPr>
              <w:br/>
              <w:t>Bùi Thanh Sơn</w:t>
            </w:r>
          </w:p>
        </w:tc>
      </w:tr>
    </w:tbl>
    <w:p w14:paraId="2618E5F3" w14:textId="77777777" w:rsidR="00DE556C" w:rsidRPr="00F2613E" w:rsidRDefault="00000000"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 </w:t>
      </w:r>
    </w:p>
    <w:sectPr w:rsidR="00DE556C" w:rsidRPr="00F2613E" w:rsidSect="00F2613E">
      <w:pgSz w:w="11906" w:h="16838" w:code="9"/>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3E1"/>
    <w:rsid w:val="001E79D4"/>
    <w:rsid w:val="00DE556C"/>
    <w:rsid w:val="00F2613E"/>
    <w:rsid w:val="00F843E1"/>
  </w:rsids>
  <m:mathPr>
    <m:mathFont m:val="Cambria Math"/>
    <m:brkBin m:val="before"/>
    <m:brkBinSub m:val="--"/>
    <m:smallFrac m:val="0"/>
    <m:dispDef/>
    <m:lMargin m:val="0"/>
    <m:rMargin m:val="0"/>
    <m:defJc m:val="centerGroup"/>
    <m:wrapRight/>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EE7113"/>
  <w15:chartTrackingRefBased/>
  <w15:docId w15:val="{2E3F8AE9-9562-43A5-BE0E-2E854CFAB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ja-JP"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C3AB0D-3B97-4078-8142-0188909715D7}"/>
</file>

<file path=customXml/itemProps2.xml><?xml version="1.0" encoding="utf-8"?>
<ds:datastoreItem xmlns:ds="http://schemas.openxmlformats.org/officeDocument/2006/customXml" ds:itemID="{0BC55B56-7077-479B-852C-703045B21658}"/>
</file>

<file path=customXml/itemProps3.xml><?xml version="1.0" encoding="utf-8"?>
<ds:datastoreItem xmlns:ds="http://schemas.openxmlformats.org/officeDocument/2006/customXml" ds:itemID="{E00321B7-539A-434A-AB4F-2EB38E8A63B5}"/>
</file>

<file path=docProps/app.xml><?xml version="1.0" encoding="utf-8"?>
<Properties xmlns="http://schemas.openxmlformats.org/officeDocument/2006/extended-properties" xmlns:vt="http://schemas.openxmlformats.org/officeDocument/2006/docPropsVTypes">
  <Template>Normal</Template>
  <TotalTime>2</TotalTime>
  <Pages>4</Pages>
  <Words>1939</Words>
  <Characters>11054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Windows User</cp:lastModifiedBy>
  <cp:revision>3</cp:revision>
  <cp:lastPrinted>1601-01-01T00:00:00Z</cp:lastPrinted>
  <dcterms:created xsi:type="dcterms:W3CDTF">2025-09-04T01:38:00Z</dcterms:created>
  <dcterms:modified xsi:type="dcterms:W3CDTF">2025-09-04T01:38:00Z</dcterms:modified>
</cp:coreProperties>
</file>